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33D3" w14:textId="27A1745C" w:rsidR="00DB0B8B" w:rsidRPr="004F33F5" w:rsidRDefault="00DB0B8B" w:rsidP="00DB0B8B">
      <w:pPr>
        <w:rPr>
          <w:rFonts w:cstheme="minorHAnsi"/>
          <w:sz w:val="22"/>
          <w:szCs w:val="22"/>
        </w:rPr>
      </w:pPr>
      <w:r w:rsidRPr="004F33F5">
        <w:rPr>
          <w:rFonts w:cstheme="minorHAnsi"/>
          <w:sz w:val="22"/>
          <w:szCs w:val="22"/>
        </w:rPr>
        <w:t>MSU-</w:t>
      </w:r>
      <w:proofErr w:type="gramStart"/>
      <w:r w:rsidRPr="004F33F5">
        <w:rPr>
          <w:rFonts w:cstheme="minorHAnsi"/>
          <w:sz w:val="22"/>
          <w:szCs w:val="22"/>
        </w:rPr>
        <w:t>CVM</w:t>
      </w:r>
      <w:r w:rsidR="008B0A2D">
        <w:rPr>
          <w:rFonts w:cstheme="minorHAnsi"/>
          <w:sz w:val="22"/>
          <w:szCs w:val="22"/>
        </w:rPr>
        <w:t xml:space="preserve">  VMRS</w:t>
      </w:r>
      <w:proofErr w:type="gramEnd"/>
      <w:r w:rsidRPr="004F33F5">
        <w:rPr>
          <w:rFonts w:cstheme="minorHAnsi"/>
          <w:sz w:val="22"/>
          <w:szCs w:val="22"/>
        </w:rPr>
        <w:t xml:space="preserve"> Potential Mentors</w:t>
      </w:r>
    </w:p>
    <w:p w14:paraId="3A5A0051" w14:textId="77777777" w:rsidR="00DB0B8B" w:rsidRPr="004F33F5" w:rsidRDefault="00DB0B8B" w:rsidP="00DB0B8B">
      <w:pPr>
        <w:rPr>
          <w:rFonts w:cstheme="minorHAnsi"/>
          <w:sz w:val="22"/>
          <w:szCs w:val="22"/>
        </w:rPr>
      </w:pPr>
    </w:p>
    <w:p w14:paraId="63799A31" w14:textId="71822902" w:rsidR="00DB0B8B" w:rsidRPr="004F33F5" w:rsidRDefault="00DB0B8B" w:rsidP="00DB0B8B">
      <w:pPr>
        <w:rPr>
          <w:rFonts w:cstheme="minorHAnsi"/>
          <w:sz w:val="22"/>
          <w:szCs w:val="22"/>
        </w:rPr>
      </w:pPr>
      <w:r w:rsidRPr="004F33F5">
        <w:rPr>
          <w:rFonts w:cstheme="minorHAnsi"/>
          <w:sz w:val="22"/>
          <w:szCs w:val="22"/>
        </w:rPr>
        <w:t>The following faculty have served as mentors for the</w:t>
      </w:r>
      <w:r w:rsidR="008B0A2D">
        <w:rPr>
          <w:rFonts w:cstheme="minorHAnsi"/>
          <w:sz w:val="22"/>
          <w:szCs w:val="22"/>
        </w:rPr>
        <w:t xml:space="preserve"> VMRS</w:t>
      </w:r>
      <w:r w:rsidRPr="004F33F5">
        <w:rPr>
          <w:rFonts w:cstheme="minorHAnsi"/>
          <w:sz w:val="22"/>
          <w:szCs w:val="22"/>
        </w:rPr>
        <w:t xml:space="preserve"> program over the past few years.  Applicants are encouraged to contact those in whom they are interested to find out the mentor’s availability and potential projects.  </w:t>
      </w:r>
    </w:p>
    <w:p w14:paraId="3EB1A974" w14:textId="77777777" w:rsidR="00DB0B8B" w:rsidRPr="004F33F5" w:rsidRDefault="00DB0B8B" w:rsidP="00DB0B8B">
      <w:pPr>
        <w:rPr>
          <w:rFonts w:cstheme="minorHAnsi"/>
          <w:sz w:val="22"/>
          <w:szCs w:val="22"/>
        </w:rPr>
      </w:pPr>
    </w:p>
    <w:tbl>
      <w:tblPr>
        <w:tblStyle w:val="TableGrid"/>
        <w:tblpPr w:leftFromText="187" w:rightFromText="187" w:vertAnchor="text" w:horzAnchor="margin" w:tblpY="1"/>
        <w:tblOverlap w:val="never"/>
        <w:tblW w:w="9559" w:type="dxa"/>
        <w:tblLook w:val="04A0" w:firstRow="1" w:lastRow="0" w:firstColumn="1" w:lastColumn="0" w:noHBand="0" w:noVBand="1"/>
      </w:tblPr>
      <w:tblGrid>
        <w:gridCol w:w="1684"/>
        <w:gridCol w:w="1718"/>
        <w:gridCol w:w="2916"/>
        <w:gridCol w:w="3241"/>
      </w:tblGrid>
      <w:tr w:rsidR="004764DE" w:rsidRPr="004F33F5" w14:paraId="29006EB8" w14:textId="77777777" w:rsidTr="00616E6E">
        <w:trPr>
          <w:cantSplit/>
        </w:trPr>
        <w:tc>
          <w:tcPr>
            <w:tcW w:w="1684" w:type="dxa"/>
            <w:shd w:val="clear" w:color="auto" w:fill="A6A6A6" w:themeFill="background1" w:themeFillShade="A6"/>
          </w:tcPr>
          <w:p w14:paraId="29504B3B" w14:textId="2108A365" w:rsidR="003E626E" w:rsidRPr="004F33F5" w:rsidRDefault="00107F2A" w:rsidP="00DB0B8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F33F5">
              <w:rPr>
                <w:rFonts w:cstheme="minorHAnsi"/>
                <w:b/>
                <w:bCs/>
                <w:sz w:val="22"/>
                <w:szCs w:val="22"/>
              </w:rPr>
              <w:t>Mentor</w:t>
            </w:r>
          </w:p>
        </w:tc>
        <w:tc>
          <w:tcPr>
            <w:tcW w:w="1718" w:type="dxa"/>
            <w:shd w:val="clear" w:color="auto" w:fill="A6A6A6" w:themeFill="background1" w:themeFillShade="A6"/>
          </w:tcPr>
          <w:p w14:paraId="0862D946" w14:textId="7EFB172B" w:rsidR="003E626E" w:rsidRPr="004F33F5" w:rsidRDefault="003E626E" w:rsidP="00DB0B8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F33F5">
              <w:rPr>
                <w:rFonts w:cstheme="minorHAns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2916" w:type="dxa"/>
            <w:shd w:val="clear" w:color="auto" w:fill="A6A6A6" w:themeFill="background1" w:themeFillShade="A6"/>
          </w:tcPr>
          <w:p w14:paraId="533606CE" w14:textId="32B88659" w:rsidR="003E626E" w:rsidRPr="004F33F5" w:rsidRDefault="003E626E" w:rsidP="00DB0B8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F33F5">
              <w:rPr>
                <w:rFonts w:cstheme="minorHAnsi"/>
                <w:b/>
                <w:bCs/>
                <w:sz w:val="22"/>
                <w:szCs w:val="22"/>
              </w:rPr>
              <w:t>Research Area</w:t>
            </w:r>
          </w:p>
        </w:tc>
        <w:tc>
          <w:tcPr>
            <w:tcW w:w="3241" w:type="dxa"/>
            <w:shd w:val="clear" w:color="auto" w:fill="A6A6A6" w:themeFill="background1" w:themeFillShade="A6"/>
          </w:tcPr>
          <w:p w14:paraId="5AAFE566" w14:textId="7DB49CD4" w:rsidR="003E626E" w:rsidRPr="004F33F5" w:rsidRDefault="003E626E" w:rsidP="00DB0B8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F33F5">
              <w:rPr>
                <w:rFonts w:cstheme="minorHAnsi"/>
                <w:b/>
                <w:bCs/>
                <w:sz w:val="22"/>
                <w:szCs w:val="22"/>
              </w:rPr>
              <w:t>E-mail</w:t>
            </w:r>
          </w:p>
        </w:tc>
      </w:tr>
      <w:tr w:rsidR="004764DE" w:rsidRPr="004F33F5" w14:paraId="79ED5C83" w14:textId="77777777" w:rsidTr="00616E6E">
        <w:trPr>
          <w:cantSplit/>
        </w:trPr>
        <w:tc>
          <w:tcPr>
            <w:tcW w:w="1684" w:type="dxa"/>
          </w:tcPr>
          <w:p w14:paraId="10A45B91" w14:textId="77777777" w:rsidR="003E626E" w:rsidRPr="004F33F5" w:rsidRDefault="003E626E" w:rsidP="00DB0B8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8" w:type="dxa"/>
          </w:tcPr>
          <w:p w14:paraId="0C599189" w14:textId="77777777" w:rsidR="003E626E" w:rsidRPr="004F33F5" w:rsidRDefault="003E626E" w:rsidP="00DB0B8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16" w:type="dxa"/>
          </w:tcPr>
          <w:p w14:paraId="6330EFA9" w14:textId="77777777" w:rsidR="003E626E" w:rsidRPr="004F33F5" w:rsidRDefault="003E626E" w:rsidP="00DB0B8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41" w:type="dxa"/>
          </w:tcPr>
          <w:p w14:paraId="67671DC1" w14:textId="77777777" w:rsidR="003E626E" w:rsidRPr="004F33F5" w:rsidRDefault="003E626E" w:rsidP="00DB0B8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764DE" w:rsidRPr="004F33F5" w14:paraId="557ADB3D" w14:textId="77777777" w:rsidTr="00616E6E">
        <w:trPr>
          <w:cantSplit/>
        </w:trPr>
        <w:tc>
          <w:tcPr>
            <w:tcW w:w="1684" w:type="dxa"/>
          </w:tcPr>
          <w:p w14:paraId="1E2998BD" w14:textId="3CD54D32" w:rsidR="003E626E" w:rsidRPr="004F33F5" w:rsidRDefault="003E626E" w:rsidP="00DB0B8B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Hossam </w:t>
            </w:r>
            <w:proofErr w:type="spellStart"/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>Abdelhamed</w:t>
            </w:r>
            <w:proofErr w:type="spellEnd"/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20300E8" w14:textId="78721549" w:rsidR="003E626E" w:rsidRPr="004F33F5" w:rsidRDefault="003E626E" w:rsidP="00DB0B8B">
            <w:pPr>
              <w:rPr>
                <w:rFonts w:eastAsia="Times New Roman" w:cstheme="minorHAns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>BVMS, MS, PhD</w:t>
            </w:r>
          </w:p>
        </w:tc>
        <w:tc>
          <w:tcPr>
            <w:tcW w:w="1718" w:type="dxa"/>
          </w:tcPr>
          <w:p w14:paraId="68468CBC" w14:textId="2312F3D5" w:rsidR="003E626E" w:rsidRPr="004F33F5" w:rsidRDefault="003E626E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MSU-CVM Comparative Biomedical Sciences</w:t>
            </w:r>
          </w:p>
        </w:tc>
        <w:tc>
          <w:tcPr>
            <w:tcW w:w="2916" w:type="dxa"/>
          </w:tcPr>
          <w:p w14:paraId="7591FAEF" w14:textId="239DD145" w:rsidR="003E626E" w:rsidRPr="004F33F5" w:rsidRDefault="003E626E" w:rsidP="00DB0B8B">
            <w:pPr>
              <w:rPr>
                <w:rFonts w:eastAsia="Times New Roman"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sz w:val="22"/>
                <w:szCs w:val="22"/>
              </w:rPr>
              <w:t>Bacterial pathogenesis, aquatic animal health, molecular microbiology, antimicrobial resistance</w:t>
            </w:r>
          </w:p>
        </w:tc>
        <w:tc>
          <w:tcPr>
            <w:tcW w:w="3241" w:type="dxa"/>
          </w:tcPr>
          <w:p w14:paraId="481F51B9" w14:textId="02EEF488" w:rsidR="003E626E" w:rsidRPr="004F33F5" w:rsidRDefault="003E626E" w:rsidP="00DB0B8B">
            <w:pPr>
              <w:rPr>
                <w:rFonts w:eastAsia="Times New Roman" w:cstheme="minorHAnsi"/>
                <w:sz w:val="22"/>
                <w:szCs w:val="22"/>
              </w:rPr>
            </w:pPr>
          </w:p>
          <w:p w14:paraId="748F0118" w14:textId="61202B3B" w:rsidR="003E626E" w:rsidRPr="004F33F5" w:rsidRDefault="003E626E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abdelhamed@cvm.msstate.edu</w:t>
            </w:r>
          </w:p>
          <w:p w14:paraId="2D29DC39" w14:textId="77777777" w:rsidR="003E626E" w:rsidRPr="004F33F5" w:rsidRDefault="003E626E" w:rsidP="00DB0B8B">
            <w:pPr>
              <w:rPr>
                <w:rFonts w:cstheme="minorHAnsi"/>
                <w:sz w:val="22"/>
                <w:szCs w:val="22"/>
              </w:rPr>
            </w:pPr>
          </w:p>
          <w:p w14:paraId="7C549F94" w14:textId="77777777" w:rsidR="003E626E" w:rsidRPr="004F33F5" w:rsidRDefault="003E626E" w:rsidP="00DB0B8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764DE" w:rsidRPr="004F33F5" w14:paraId="0C7F170C" w14:textId="77777777" w:rsidTr="00616E6E">
        <w:trPr>
          <w:cantSplit/>
        </w:trPr>
        <w:tc>
          <w:tcPr>
            <w:tcW w:w="1684" w:type="dxa"/>
          </w:tcPr>
          <w:p w14:paraId="0A0AABB4" w14:textId="77777777" w:rsidR="003E626E" w:rsidRPr="004F33F5" w:rsidRDefault="003E626E" w:rsidP="00DB0B8B">
            <w:pP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Todd Archer MS, DVM</w:t>
            </w:r>
          </w:p>
          <w:p w14:paraId="65399158" w14:textId="77777777" w:rsidR="003E626E" w:rsidRPr="004F33F5" w:rsidRDefault="003E626E" w:rsidP="00DB0B8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8" w:type="dxa"/>
          </w:tcPr>
          <w:p w14:paraId="43036BC1" w14:textId="77777777" w:rsidR="003E626E" w:rsidRPr="004F33F5" w:rsidRDefault="003E626E" w:rsidP="00DB0B8B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MSU-CVM</w:t>
            </w:r>
          </w:p>
          <w:p w14:paraId="6C89C32B" w14:textId="7549AC98" w:rsidR="003E626E" w:rsidRPr="004F33F5" w:rsidRDefault="003E626E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Clinical Sciences</w:t>
            </w:r>
          </w:p>
        </w:tc>
        <w:tc>
          <w:tcPr>
            <w:tcW w:w="2916" w:type="dxa"/>
          </w:tcPr>
          <w:p w14:paraId="7C113F87" w14:textId="065AA234" w:rsidR="003E626E" w:rsidRPr="004F33F5" w:rsidRDefault="003E626E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Small animal internal medicine; pharmacodynamic monitoring of T cells in response to immunosuppressive drugs</w:t>
            </w:r>
          </w:p>
        </w:tc>
        <w:tc>
          <w:tcPr>
            <w:tcW w:w="3241" w:type="dxa"/>
          </w:tcPr>
          <w:p w14:paraId="3CBF2870" w14:textId="6EC4823F" w:rsidR="003E626E" w:rsidRPr="004F33F5" w:rsidRDefault="003E626E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tarcher@cvm.msstate.edu</w:t>
            </w:r>
          </w:p>
        </w:tc>
      </w:tr>
      <w:tr w:rsidR="004764DE" w:rsidRPr="004F33F5" w14:paraId="7CA9FCC1" w14:textId="77777777" w:rsidTr="00616E6E">
        <w:trPr>
          <w:cantSplit/>
        </w:trPr>
        <w:tc>
          <w:tcPr>
            <w:tcW w:w="1684" w:type="dxa"/>
          </w:tcPr>
          <w:p w14:paraId="02A3F058" w14:textId="75F8BEAD" w:rsidR="003E626E" w:rsidRPr="004F33F5" w:rsidRDefault="00F358CD" w:rsidP="00DB0B8B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>Cooper Brookshire MS, DVM</w:t>
            </w:r>
          </w:p>
        </w:tc>
        <w:tc>
          <w:tcPr>
            <w:tcW w:w="1718" w:type="dxa"/>
          </w:tcPr>
          <w:p w14:paraId="11373F63" w14:textId="77777777" w:rsidR="00F358CD" w:rsidRPr="004F33F5" w:rsidRDefault="00F358CD" w:rsidP="00DB0B8B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MSU-CVM</w:t>
            </w:r>
          </w:p>
          <w:p w14:paraId="6648104C" w14:textId="4BA78DD3" w:rsidR="003E626E" w:rsidRPr="004F33F5" w:rsidRDefault="00F358CD" w:rsidP="00DB0B8B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Clinical Sciences</w:t>
            </w:r>
          </w:p>
        </w:tc>
        <w:tc>
          <w:tcPr>
            <w:tcW w:w="2916" w:type="dxa"/>
          </w:tcPr>
          <w:p w14:paraId="75A61384" w14:textId="7BB69B0E" w:rsidR="003E626E" w:rsidRPr="004F33F5" w:rsidRDefault="00F358CD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Shelter medicine; wildlife/ecology; antimicrobial resistance</w:t>
            </w:r>
          </w:p>
        </w:tc>
        <w:tc>
          <w:tcPr>
            <w:tcW w:w="3241" w:type="dxa"/>
          </w:tcPr>
          <w:p w14:paraId="7F47B2F9" w14:textId="5B161460" w:rsidR="003E626E" w:rsidRPr="004F33F5" w:rsidRDefault="00F358CD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c.brookshire@msstate.edu</w:t>
            </w:r>
          </w:p>
        </w:tc>
      </w:tr>
      <w:tr w:rsidR="004764DE" w:rsidRPr="004F33F5" w14:paraId="57C7986A" w14:textId="77777777" w:rsidTr="00616E6E">
        <w:trPr>
          <w:cantSplit/>
        </w:trPr>
        <w:tc>
          <w:tcPr>
            <w:tcW w:w="1684" w:type="dxa"/>
          </w:tcPr>
          <w:p w14:paraId="20527386" w14:textId="204D0BD2" w:rsidR="00F358CD" w:rsidRPr="004F33F5" w:rsidRDefault="00F358CD" w:rsidP="00DB0B8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F33F5">
              <w:rPr>
                <w:rFonts w:cstheme="minorHAnsi"/>
                <w:b/>
                <w:bCs/>
                <w:sz w:val="22"/>
                <w:szCs w:val="22"/>
              </w:rPr>
              <w:t xml:space="preserve">Russell </w:t>
            </w:r>
            <w:proofErr w:type="spellStart"/>
            <w:r w:rsidRPr="004F33F5">
              <w:rPr>
                <w:rFonts w:cstheme="minorHAnsi"/>
                <w:b/>
                <w:bCs/>
                <w:sz w:val="22"/>
                <w:szCs w:val="22"/>
              </w:rPr>
              <w:t>Carr</w:t>
            </w:r>
            <w:proofErr w:type="spellEnd"/>
            <w:r w:rsidRPr="004F33F5">
              <w:rPr>
                <w:rFonts w:cstheme="minorHAnsi"/>
                <w:b/>
                <w:bCs/>
                <w:sz w:val="22"/>
                <w:szCs w:val="22"/>
              </w:rPr>
              <w:t>, MS, PhD</w:t>
            </w:r>
          </w:p>
        </w:tc>
        <w:tc>
          <w:tcPr>
            <w:tcW w:w="1718" w:type="dxa"/>
          </w:tcPr>
          <w:p w14:paraId="16269574" w14:textId="4D4AB9A3" w:rsidR="00F358CD" w:rsidRPr="004F33F5" w:rsidRDefault="00F358CD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MSU-CVM Comparative Biomedical Sciences</w:t>
            </w:r>
          </w:p>
        </w:tc>
        <w:tc>
          <w:tcPr>
            <w:tcW w:w="2916" w:type="dxa"/>
          </w:tcPr>
          <w:p w14:paraId="61403857" w14:textId="68719C55" w:rsidR="00F358CD" w:rsidRPr="004F33F5" w:rsidRDefault="00F358CD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Toxicology/behavior and cognitive function; effects of agricultural chemicals and endocrine disrupting chemicals on the developing nervous system with emphasis on effects on behavior and cognitive function and on appropriate neurotransmitter system development</w:t>
            </w:r>
          </w:p>
        </w:tc>
        <w:tc>
          <w:tcPr>
            <w:tcW w:w="3241" w:type="dxa"/>
          </w:tcPr>
          <w:p w14:paraId="77BE3A18" w14:textId="379D536B" w:rsidR="00F358CD" w:rsidRPr="004F33F5" w:rsidRDefault="00F358CD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rlcarr@cvm.msstate.edu</w:t>
            </w:r>
          </w:p>
        </w:tc>
      </w:tr>
      <w:tr w:rsidR="004764DE" w:rsidRPr="004F33F5" w14:paraId="0077F39A" w14:textId="77777777" w:rsidTr="00616E6E">
        <w:trPr>
          <w:cantSplit/>
        </w:trPr>
        <w:tc>
          <w:tcPr>
            <w:tcW w:w="1684" w:type="dxa"/>
          </w:tcPr>
          <w:p w14:paraId="1F2EF15A" w14:textId="1A050708" w:rsidR="00F358CD" w:rsidRPr="004F33F5" w:rsidRDefault="00F358CD" w:rsidP="00DB0B8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F33F5">
              <w:rPr>
                <w:rFonts w:cstheme="minorHAnsi"/>
                <w:b/>
                <w:bCs/>
                <w:sz w:val="22"/>
                <w:szCs w:val="22"/>
              </w:rPr>
              <w:t>Jan Chambers, PhD</w:t>
            </w:r>
          </w:p>
        </w:tc>
        <w:tc>
          <w:tcPr>
            <w:tcW w:w="1718" w:type="dxa"/>
          </w:tcPr>
          <w:p w14:paraId="66EDD12D" w14:textId="5ED95235" w:rsidR="00F358CD" w:rsidRPr="004F33F5" w:rsidRDefault="00F358CD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MSU-CVM Comparative Biomedical Sciences</w:t>
            </w:r>
          </w:p>
        </w:tc>
        <w:tc>
          <w:tcPr>
            <w:tcW w:w="2916" w:type="dxa"/>
          </w:tcPr>
          <w:p w14:paraId="4C7E9020" w14:textId="26FF430E" w:rsidR="00F358CD" w:rsidRPr="004F33F5" w:rsidRDefault="00F358CD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Biochemical and environmental toxicology; mechanism of action and biotransformation of neurotoxicants; neurochemical and behavioral effects of anticholinesterase insecticides; metabolism of insecticides and other xenobiotics; pesticide exposure assessment; developmental neurotoxicity</w:t>
            </w:r>
          </w:p>
        </w:tc>
        <w:tc>
          <w:tcPr>
            <w:tcW w:w="3241" w:type="dxa"/>
          </w:tcPr>
          <w:p w14:paraId="2E6C013B" w14:textId="0538163C" w:rsidR="00F358CD" w:rsidRPr="004F33F5" w:rsidRDefault="00F358CD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chambers@cvm.msstate.edu</w:t>
            </w:r>
          </w:p>
        </w:tc>
      </w:tr>
      <w:tr w:rsidR="000A2376" w:rsidRPr="004F33F5" w14:paraId="4E498C2F" w14:textId="77777777" w:rsidTr="00616E6E">
        <w:trPr>
          <w:cantSplit/>
        </w:trPr>
        <w:tc>
          <w:tcPr>
            <w:tcW w:w="1684" w:type="dxa"/>
          </w:tcPr>
          <w:p w14:paraId="4738388C" w14:textId="0E36CB84" w:rsidR="000A2376" w:rsidRPr="004F33F5" w:rsidRDefault="000A2376" w:rsidP="00DB0B8B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Steven Elder, PhD</w:t>
            </w:r>
          </w:p>
        </w:tc>
        <w:tc>
          <w:tcPr>
            <w:tcW w:w="1718" w:type="dxa"/>
          </w:tcPr>
          <w:p w14:paraId="52DE243B" w14:textId="728CC9AF" w:rsidR="000A2376" w:rsidRPr="004F33F5" w:rsidRDefault="000A2376" w:rsidP="00DB0B8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MSU</w:t>
            </w: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Ag and Biomedical Engineering</w:t>
            </w:r>
          </w:p>
        </w:tc>
        <w:tc>
          <w:tcPr>
            <w:tcW w:w="2916" w:type="dxa"/>
          </w:tcPr>
          <w:p w14:paraId="2F20CF50" w14:textId="0EEF9EB4" w:rsidR="000A2376" w:rsidRPr="004F33F5" w:rsidRDefault="000A2376" w:rsidP="00DB0B8B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Tissue engineering, cell biomechanics, biotechnologies</w:t>
            </w:r>
          </w:p>
        </w:tc>
        <w:tc>
          <w:tcPr>
            <w:tcW w:w="3241" w:type="dxa"/>
          </w:tcPr>
          <w:p w14:paraId="18BE0EC6" w14:textId="2D08659C" w:rsidR="000A2376" w:rsidRPr="004F33F5" w:rsidRDefault="000A2376" w:rsidP="00DB0B8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selder@abe.msstate.edu</w:t>
            </w:r>
          </w:p>
        </w:tc>
      </w:tr>
      <w:tr w:rsidR="004764DE" w:rsidRPr="004F33F5" w14:paraId="619412D5" w14:textId="77777777" w:rsidTr="00616E6E">
        <w:trPr>
          <w:cantSplit/>
        </w:trPr>
        <w:tc>
          <w:tcPr>
            <w:tcW w:w="1684" w:type="dxa"/>
          </w:tcPr>
          <w:p w14:paraId="14C91325" w14:textId="133D7C32" w:rsidR="00F358CD" w:rsidRPr="004F33F5" w:rsidRDefault="00AE2D40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lastRenderedPageBreak/>
              <w:t>William Epperson, DVM</w:t>
            </w:r>
          </w:p>
        </w:tc>
        <w:tc>
          <w:tcPr>
            <w:tcW w:w="1718" w:type="dxa"/>
          </w:tcPr>
          <w:p w14:paraId="00F02EC4" w14:textId="2745DFC4" w:rsidR="00F358CD" w:rsidRPr="004F33F5" w:rsidRDefault="00AE2D40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MSU-CVM Clinical Sciences</w:t>
            </w:r>
          </w:p>
        </w:tc>
        <w:tc>
          <w:tcPr>
            <w:tcW w:w="2916" w:type="dxa"/>
          </w:tcPr>
          <w:p w14:paraId="193EB649" w14:textId="64129769" w:rsidR="00F358CD" w:rsidRPr="004F33F5" w:rsidRDefault="00CC699B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Epidemiology; tracking dolphin strandings and deaths in Gulf of Mexico</w:t>
            </w:r>
          </w:p>
        </w:tc>
        <w:tc>
          <w:tcPr>
            <w:tcW w:w="3241" w:type="dxa"/>
          </w:tcPr>
          <w:p w14:paraId="15E3DCA3" w14:textId="121A64A3" w:rsidR="00F358CD" w:rsidRPr="004F33F5" w:rsidRDefault="00AE2D40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epperson@cvm.msstate.edu</w:t>
            </w:r>
          </w:p>
        </w:tc>
      </w:tr>
      <w:tr w:rsidR="004764DE" w:rsidRPr="004F33F5" w14:paraId="2ECD2CD6" w14:textId="77777777" w:rsidTr="00616E6E">
        <w:trPr>
          <w:cantSplit/>
        </w:trPr>
        <w:tc>
          <w:tcPr>
            <w:tcW w:w="1684" w:type="dxa"/>
          </w:tcPr>
          <w:p w14:paraId="6BB7F27F" w14:textId="77777777" w:rsidR="002C02F0" w:rsidRPr="004F33F5" w:rsidRDefault="002C02F0" w:rsidP="00DB0B8B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Jean M.N. </w:t>
            </w:r>
            <w:proofErr w:type="spellStart"/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>Feugang</w:t>
            </w:r>
            <w:proofErr w:type="spellEnd"/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>, MS, PhD</w:t>
            </w:r>
          </w:p>
          <w:p w14:paraId="08A3695F" w14:textId="77777777" w:rsidR="00F358CD" w:rsidRPr="004F33F5" w:rsidRDefault="00F358CD" w:rsidP="00DB0B8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8" w:type="dxa"/>
          </w:tcPr>
          <w:p w14:paraId="000E1BE3" w14:textId="3D6143EF" w:rsidR="00F358CD" w:rsidRPr="004F33F5" w:rsidRDefault="00B9447D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 xml:space="preserve">MSU </w:t>
            </w:r>
            <w:r w:rsidR="002C02F0" w:rsidRPr="004F33F5">
              <w:rPr>
                <w:rFonts w:cstheme="minorHAnsi"/>
                <w:sz w:val="22"/>
                <w:szCs w:val="22"/>
              </w:rPr>
              <w:t>Animal and Dairy Sciences</w:t>
            </w:r>
          </w:p>
        </w:tc>
        <w:tc>
          <w:tcPr>
            <w:tcW w:w="2916" w:type="dxa"/>
          </w:tcPr>
          <w:p w14:paraId="385073AF" w14:textId="3664BA63" w:rsidR="00F358CD" w:rsidRPr="004F33F5" w:rsidRDefault="002C02F0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Large animal reproduction; biology of mammalian gametes and embryos; post-collection semen manipulation; non-invasive luminescence and fluorescence bioimaging; nanotechnology in animal production, reproduction and disease prevention</w:t>
            </w:r>
          </w:p>
        </w:tc>
        <w:tc>
          <w:tcPr>
            <w:tcW w:w="3241" w:type="dxa"/>
          </w:tcPr>
          <w:p w14:paraId="205AABE9" w14:textId="77777777" w:rsidR="002C02F0" w:rsidRPr="004F33F5" w:rsidRDefault="002C02F0" w:rsidP="00DB0B8B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jn181@msstate.edu</w:t>
            </w:r>
          </w:p>
          <w:p w14:paraId="0172DE77" w14:textId="77777777" w:rsidR="00F358CD" w:rsidRPr="004F33F5" w:rsidRDefault="00F358CD" w:rsidP="00DB0B8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764DE" w:rsidRPr="004F33F5" w14:paraId="3BE8ACFF" w14:textId="77777777" w:rsidTr="00616E6E">
        <w:trPr>
          <w:cantSplit/>
        </w:trPr>
        <w:tc>
          <w:tcPr>
            <w:tcW w:w="1684" w:type="dxa"/>
          </w:tcPr>
          <w:p w14:paraId="103DCAAA" w14:textId="7AA58FE5" w:rsidR="002C02F0" w:rsidRPr="004F33F5" w:rsidRDefault="002C02F0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>Nick Fitzkee, PhD</w:t>
            </w:r>
          </w:p>
        </w:tc>
        <w:tc>
          <w:tcPr>
            <w:tcW w:w="1718" w:type="dxa"/>
          </w:tcPr>
          <w:p w14:paraId="73586139" w14:textId="77777777" w:rsidR="00B9447D" w:rsidRPr="004F33F5" w:rsidRDefault="00B9447D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 xml:space="preserve">MSU </w:t>
            </w:r>
          </w:p>
          <w:p w14:paraId="2D948E39" w14:textId="527F2918" w:rsidR="002C02F0" w:rsidRPr="004F33F5" w:rsidRDefault="002C02F0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Chemistry</w:t>
            </w:r>
          </w:p>
        </w:tc>
        <w:tc>
          <w:tcPr>
            <w:tcW w:w="2916" w:type="dxa"/>
          </w:tcPr>
          <w:p w14:paraId="3720F437" w14:textId="6B28EF8A" w:rsidR="002C02F0" w:rsidRPr="004F33F5" w:rsidRDefault="002C02F0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Protein structure and function;  Specific projects include (1) determining protein-nanoparticle surface interactions as a model for bacterial biofilm formation, and (2) exploring elastin-like polypeptides (ELPs) as a drug delivery system</w:t>
            </w:r>
          </w:p>
        </w:tc>
        <w:tc>
          <w:tcPr>
            <w:tcW w:w="3241" w:type="dxa"/>
          </w:tcPr>
          <w:p w14:paraId="7E52978E" w14:textId="77777777" w:rsidR="002C02F0" w:rsidRPr="004F33F5" w:rsidRDefault="002C02F0" w:rsidP="00DB0B8B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nfitzkee@chemistry.msstate.edu </w:t>
            </w:r>
          </w:p>
          <w:p w14:paraId="0645B977" w14:textId="77777777" w:rsidR="002C02F0" w:rsidRPr="004F33F5" w:rsidRDefault="002C02F0" w:rsidP="00DB0B8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764DE" w:rsidRPr="004F33F5" w14:paraId="428A3813" w14:textId="77777777" w:rsidTr="00616E6E">
        <w:trPr>
          <w:cantSplit/>
        </w:trPr>
        <w:tc>
          <w:tcPr>
            <w:tcW w:w="1684" w:type="dxa"/>
          </w:tcPr>
          <w:p w14:paraId="33A63C8E" w14:textId="16D99FC7" w:rsidR="004C52E5" w:rsidRPr="004F33F5" w:rsidRDefault="00733DC4" w:rsidP="00DB0B8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F33F5">
              <w:rPr>
                <w:rFonts w:cstheme="minorHAnsi"/>
                <w:b/>
                <w:bCs/>
                <w:sz w:val="22"/>
                <w:szCs w:val="22"/>
              </w:rPr>
              <w:t>Jesse Grady, MS, DVM</w:t>
            </w:r>
          </w:p>
        </w:tc>
        <w:tc>
          <w:tcPr>
            <w:tcW w:w="1718" w:type="dxa"/>
          </w:tcPr>
          <w:p w14:paraId="0B6DD647" w14:textId="2CE17273" w:rsidR="004C52E5" w:rsidRPr="004F33F5" w:rsidRDefault="00733DC4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MSU-CVM Clinical Sciences</w:t>
            </w:r>
          </w:p>
        </w:tc>
        <w:tc>
          <w:tcPr>
            <w:tcW w:w="2916" w:type="dxa"/>
          </w:tcPr>
          <w:p w14:paraId="0FC2083C" w14:textId="61E6BC2F" w:rsidR="004C52E5" w:rsidRPr="004F33F5" w:rsidRDefault="00E51036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E</w:t>
            </w:r>
            <w:r w:rsidR="00733DC4" w:rsidRPr="004F33F5">
              <w:rPr>
                <w:rFonts w:cstheme="minorHAnsi"/>
                <w:sz w:val="22"/>
                <w:szCs w:val="22"/>
              </w:rPr>
              <w:t>xploring the communication factors that affect how pet owners make decisions regarding their pet; use of surveys</w:t>
            </w:r>
          </w:p>
        </w:tc>
        <w:tc>
          <w:tcPr>
            <w:tcW w:w="3241" w:type="dxa"/>
          </w:tcPr>
          <w:p w14:paraId="21C2A03E" w14:textId="00C005B4" w:rsidR="004C52E5" w:rsidRPr="004F33F5" w:rsidRDefault="00733DC4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jgrady@cvm.msstate.edu</w:t>
            </w:r>
          </w:p>
        </w:tc>
      </w:tr>
      <w:tr w:rsidR="004764DE" w:rsidRPr="004F33F5" w14:paraId="3444AE72" w14:textId="77777777" w:rsidTr="00616E6E">
        <w:trPr>
          <w:cantSplit/>
        </w:trPr>
        <w:tc>
          <w:tcPr>
            <w:tcW w:w="1684" w:type="dxa"/>
          </w:tcPr>
          <w:p w14:paraId="56FFF9E9" w14:textId="77777777" w:rsidR="00E51036" w:rsidRPr="004F33F5" w:rsidRDefault="00E51036" w:rsidP="00DB0B8B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>Matt Griffin, PhD</w:t>
            </w:r>
          </w:p>
          <w:p w14:paraId="4B960AAB" w14:textId="77777777" w:rsidR="00E51036" w:rsidRPr="004F33F5" w:rsidRDefault="00E51036" w:rsidP="00DB0B8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8" w:type="dxa"/>
          </w:tcPr>
          <w:p w14:paraId="1D5F9A4F" w14:textId="77777777" w:rsidR="00E51036" w:rsidRPr="004F33F5" w:rsidRDefault="00E51036" w:rsidP="00DB0B8B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MSU-CVM</w:t>
            </w:r>
          </w:p>
          <w:p w14:paraId="77AF7BCC" w14:textId="1908411A" w:rsidR="00E51036" w:rsidRPr="004F33F5" w:rsidRDefault="00E51036" w:rsidP="00DB0B8B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Pathobiology </w:t>
            </w:r>
            <w:r w:rsidR="00DF6625"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and</w:t>
            </w: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Population Medicine</w:t>
            </w:r>
          </w:p>
          <w:p w14:paraId="56240CD3" w14:textId="222D3CAB" w:rsidR="00E51036" w:rsidRPr="004F33F5" w:rsidRDefault="00E51036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6" w:type="dxa"/>
          </w:tcPr>
          <w:p w14:paraId="400CD82A" w14:textId="2A3A1F56" w:rsidR="00E51036" w:rsidRPr="004F33F5" w:rsidRDefault="00E51036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Aquatic animal health; molecular diagnostics, environmental pathogen detection, parasitology, microbiology</w:t>
            </w:r>
          </w:p>
        </w:tc>
        <w:tc>
          <w:tcPr>
            <w:tcW w:w="3241" w:type="dxa"/>
          </w:tcPr>
          <w:p w14:paraId="47CD911C" w14:textId="2910026A" w:rsidR="00E51036" w:rsidRPr="004F33F5" w:rsidRDefault="00E51036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matt.griffin@msstate.edu</w:t>
            </w:r>
          </w:p>
        </w:tc>
      </w:tr>
      <w:tr w:rsidR="004764DE" w:rsidRPr="004F33F5" w14:paraId="5B9376D8" w14:textId="77777777" w:rsidTr="00616E6E">
        <w:trPr>
          <w:cantSplit/>
        </w:trPr>
        <w:tc>
          <w:tcPr>
            <w:tcW w:w="1684" w:type="dxa"/>
          </w:tcPr>
          <w:p w14:paraId="701D1BD4" w14:textId="77777777" w:rsidR="00E51036" w:rsidRPr="004F33F5" w:rsidRDefault="00E51036" w:rsidP="00DB0B8B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>Larry Hanson, PhD</w:t>
            </w:r>
          </w:p>
          <w:p w14:paraId="49E52BFF" w14:textId="77777777" w:rsidR="00E51036" w:rsidRPr="004F33F5" w:rsidRDefault="00E51036" w:rsidP="00DB0B8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8" w:type="dxa"/>
          </w:tcPr>
          <w:p w14:paraId="1227390E" w14:textId="77777777" w:rsidR="00E51036" w:rsidRPr="004F33F5" w:rsidRDefault="00E51036" w:rsidP="00DB0B8B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MSU-CVM</w:t>
            </w:r>
          </w:p>
          <w:p w14:paraId="05C48E4E" w14:textId="77777777" w:rsidR="00E51036" w:rsidRPr="004F33F5" w:rsidRDefault="00E51036" w:rsidP="00DB0B8B">
            <w:pPr>
              <w:rPr>
                <w:rFonts w:eastAsia="Times New Roman"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sz w:val="22"/>
                <w:szCs w:val="22"/>
              </w:rPr>
              <w:t>Comparative Biomedical Sciences</w:t>
            </w:r>
          </w:p>
          <w:p w14:paraId="77D5B4A5" w14:textId="77777777" w:rsidR="00E51036" w:rsidRPr="004F33F5" w:rsidRDefault="00E51036" w:rsidP="00DB0B8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auto"/>
          </w:tcPr>
          <w:p w14:paraId="5C800411" w14:textId="04B2599F" w:rsidR="00E51036" w:rsidRPr="004F33F5" w:rsidRDefault="00E51036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color w:val="000000" w:themeColor="text1"/>
                <w:sz w:val="22"/>
                <w:szCs w:val="22"/>
                <w:shd w:val="clear" w:color="auto" w:fill="F2F2F2"/>
              </w:rPr>
              <w:t>Molecular virology and the application of molecular biology to investigate fish health problems associated with aquaculture</w:t>
            </w:r>
          </w:p>
        </w:tc>
        <w:tc>
          <w:tcPr>
            <w:tcW w:w="3241" w:type="dxa"/>
          </w:tcPr>
          <w:p w14:paraId="3628F032" w14:textId="2229E894" w:rsidR="00E51036" w:rsidRPr="004F33F5" w:rsidRDefault="00E51036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hanson@cvm.msstate.edu</w:t>
            </w:r>
          </w:p>
        </w:tc>
      </w:tr>
      <w:tr w:rsidR="004764DE" w:rsidRPr="004F33F5" w14:paraId="6B05CBDB" w14:textId="77777777" w:rsidTr="00616E6E">
        <w:trPr>
          <w:cantSplit/>
        </w:trPr>
        <w:tc>
          <w:tcPr>
            <w:tcW w:w="1684" w:type="dxa"/>
          </w:tcPr>
          <w:p w14:paraId="34CDFFD0" w14:textId="77777777" w:rsidR="001E0367" w:rsidRPr="004F33F5" w:rsidRDefault="001E0367" w:rsidP="00DB0B8B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>Trey Howell, PhD</w:t>
            </w:r>
          </w:p>
          <w:p w14:paraId="43431DA7" w14:textId="77777777" w:rsidR="001E0367" w:rsidRPr="004F33F5" w:rsidRDefault="001E0367" w:rsidP="00DB0B8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8" w:type="dxa"/>
          </w:tcPr>
          <w:p w14:paraId="5CDC293C" w14:textId="77777777" w:rsidR="001E0367" w:rsidRPr="004F33F5" w:rsidRDefault="001E0367" w:rsidP="00DB0B8B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MSU-CVM</w:t>
            </w:r>
          </w:p>
          <w:p w14:paraId="0526D032" w14:textId="77777777" w:rsidR="001E0367" w:rsidRPr="004F33F5" w:rsidRDefault="001E0367" w:rsidP="00DB0B8B">
            <w:pPr>
              <w:rPr>
                <w:rFonts w:eastAsia="Times New Roman"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sz w:val="22"/>
                <w:szCs w:val="22"/>
              </w:rPr>
              <w:t>Comparative Biomedical Sciences</w:t>
            </w:r>
          </w:p>
          <w:p w14:paraId="00D559B4" w14:textId="77777777" w:rsidR="001E0367" w:rsidRPr="004F33F5" w:rsidRDefault="001E0367" w:rsidP="00DB0B8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16" w:type="dxa"/>
          </w:tcPr>
          <w:p w14:paraId="7DEE8420" w14:textId="77777777" w:rsidR="001E0367" w:rsidRPr="004F33F5" w:rsidRDefault="001E0367" w:rsidP="00DB0B8B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Environmental toxicology; role of organochlorine bioaccumulation in development of type 2 diabetes; cardiovascular toxicology</w:t>
            </w:r>
          </w:p>
          <w:p w14:paraId="13DEED30" w14:textId="77777777" w:rsidR="001E0367" w:rsidRPr="004F33F5" w:rsidRDefault="001E0367" w:rsidP="00DB0B8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41" w:type="dxa"/>
          </w:tcPr>
          <w:p w14:paraId="6A3E1703" w14:textId="25651CB5" w:rsidR="001E0367" w:rsidRPr="004F33F5" w:rsidRDefault="001E0367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howell@cvm.msstate.edu</w:t>
            </w:r>
          </w:p>
        </w:tc>
      </w:tr>
      <w:tr w:rsidR="004764DE" w:rsidRPr="004F33F5" w14:paraId="4989F1AA" w14:textId="77777777" w:rsidTr="00616E6E">
        <w:trPr>
          <w:cantSplit/>
        </w:trPr>
        <w:tc>
          <w:tcPr>
            <w:tcW w:w="1684" w:type="dxa"/>
          </w:tcPr>
          <w:p w14:paraId="586A7928" w14:textId="12A001B5" w:rsidR="001E0367" w:rsidRPr="004F33F5" w:rsidRDefault="00CD7C55" w:rsidP="00DB0B8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F33F5">
              <w:rPr>
                <w:rFonts w:cstheme="minorHAnsi"/>
                <w:b/>
                <w:bCs/>
                <w:sz w:val="22"/>
                <w:szCs w:val="22"/>
              </w:rPr>
              <w:t xml:space="preserve">Michael Jaffe, </w:t>
            </w:r>
            <w:r w:rsidR="005A0211" w:rsidRPr="004F33F5">
              <w:rPr>
                <w:rFonts w:cstheme="minorHAnsi"/>
                <w:sz w:val="22"/>
                <w:szCs w:val="22"/>
              </w:rPr>
              <w:t xml:space="preserve"> </w:t>
            </w:r>
            <w:r w:rsidR="005A0211" w:rsidRPr="004F33F5">
              <w:rPr>
                <w:rFonts w:cstheme="minorHAnsi"/>
                <w:b/>
                <w:bCs/>
                <w:sz w:val="22"/>
                <w:szCs w:val="22"/>
              </w:rPr>
              <w:t>DVM, DVM, MS, CCRP</w:t>
            </w:r>
          </w:p>
        </w:tc>
        <w:tc>
          <w:tcPr>
            <w:tcW w:w="1718" w:type="dxa"/>
          </w:tcPr>
          <w:p w14:paraId="07B6E341" w14:textId="748DFD5B" w:rsidR="001E0367" w:rsidRPr="004F33F5" w:rsidRDefault="00CD7C55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MSU-CVM Clinical Sciences</w:t>
            </w:r>
          </w:p>
        </w:tc>
        <w:tc>
          <w:tcPr>
            <w:tcW w:w="2916" w:type="dxa"/>
          </w:tcPr>
          <w:p w14:paraId="0E38E16C" w14:textId="4F1BDB94" w:rsidR="001E0367" w:rsidRPr="004F33F5" w:rsidRDefault="00885033" w:rsidP="00885033">
            <w:pPr>
              <w:jc w:val="both"/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 xml:space="preserve">Laser tissue welding is a </w:t>
            </w:r>
            <w:proofErr w:type="spellStart"/>
            <w:r w:rsidRPr="004F33F5">
              <w:rPr>
                <w:rFonts w:cstheme="minorHAnsi"/>
                <w:sz w:val="22"/>
                <w:szCs w:val="22"/>
              </w:rPr>
              <w:t>sutureless</w:t>
            </w:r>
            <w:proofErr w:type="spellEnd"/>
            <w:r w:rsidRPr="004F33F5">
              <w:rPr>
                <w:rFonts w:cstheme="minorHAnsi"/>
                <w:sz w:val="22"/>
                <w:szCs w:val="22"/>
              </w:rPr>
              <w:t xml:space="preserve"> method of tissue healing involving the use of a </w:t>
            </w:r>
            <w:r w:rsidRPr="004F33F5">
              <w:rPr>
                <w:rFonts w:cstheme="minorHAnsi"/>
                <w:sz w:val="22"/>
                <w:szCs w:val="22"/>
              </w:rPr>
              <w:lastRenderedPageBreak/>
              <w:t>near-infrared laser and gold nanorod/collagen composites; research will focus on ex vivo (and possibly in vivo) work examining a variety of tissue sources treated in this manner</w:t>
            </w:r>
          </w:p>
        </w:tc>
        <w:tc>
          <w:tcPr>
            <w:tcW w:w="3241" w:type="dxa"/>
          </w:tcPr>
          <w:p w14:paraId="372CB78A" w14:textId="5EC74C84" w:rsidR="001E0367" w:rsidRPr="004F33F5" w:rsidRDefault="00CD7C55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lastRenderedPageBreak/>
              <w:t>mhj95@msstate.edu</w:t>
            </w:r>
          </w:p>
        </w:tc>
      </w:tr>
      <w:tr w:rsidR="004764DE" w:rsidRPr="004F33F5" w14:paraId="36473223" w14:textId="77777777" w:rsidTr="00616E6E">
        <w:trPr>
          <w:cantSplit/>
        </w:trPr>
        <w:tc>
          <w:tcPr>
            <w:tcW w:w="1684" w:type="dxa"/>
          </w:tcPr>
          <w:p w14:paraId="12BB614E" w14:textId="77777777" w:rsidR="00CD7C55" w:rsidRPr="004F33F5" w:rsidRDefault="00CD7C55" w:rsidP="00DB0B8B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>Barbara Kaplan, PhD</w:t>
            </w:r>
          </w:p>
          <w:p w14:paraId="4C08DA01" w14:textId="77777777" w:rsidR="001E0367" w:rsidRPr="004F33F5" w:rsidRDefault="001E0367" w:rsidP="00DB0B8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8" w:type="dxa"/>
          </w:tcPr>
          <w:p w14:paraId="4A38403C" w14:textId="77777777" w:rsidR="00CD7C55" w:rsidRPr="004F33F5" w:rsidRDefault="00CD7C55" w:rsidP="00DB0B8B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MSU-CVM</w:t>
            </w:r>
          </w:p>
          <w:p w14:paraId="6B052D23" w14:textId="77777777" w:rsidR="00CD7C55" w:rsidRPr="004F33F5" w:rsidRDefault="00CD7C55" w:rsidP="00DB0B8B">
            <w:pPr>
              <w:rPr>
                <w:rFonts w:eastAsia="Times New Roman"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sz w:val="22"/>
                <w:szCs w:val="22"/>
              </w:rPr>
              <w:t>Comparative Biomedical Sciences</w:t>
            </w:r>
          </w:p>
          <w:p w14:paraId="0AA02AA3" w14:textId="40A194C5" w:rsidR="001E0367" w:rsidRPr="004F33F5" w:rsidRDefault="00CD7C55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6" w:type="dxa"/>
          </w:tcPr>
          <w:p w14:paraId="5029DD42" w14:textId="77777777" w:rsidR="00CD7C55" w:rsidRPr="004F33F5" w:rsidRDefault="00CD7C55" w:rsidP="00DB0B8B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Mechanisms of </w:t>
            </w:r>
            <w:proofErr w:type="gramStart"/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immunotoxicology;</w:t>
            </w:r>
            <w:proofErr w:type="gramEnd"/>
          </w:p>
          <w:p w14:paraId="3D9073A0" w14:textId="711A0B02" w:rsidR="001E0367" w:rsidRPr="004F33F5" w:rsidRDefault="00CD7C55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immune responsiveness in the nervous system and neuroimmune interactions using an autoimmune model of multiple sclerosis; mechanisms of immune response to environmental contaminants</w:t>
            </w:r>
          </w:p>
        </w:tc>
        <w:tc>
          <w:tcPr>
            <w:tcW w:w="3241" w:type="dxa"/>
          </w:tcPr>
          <w:p w14:paraId="69B094BE" w14:textId="0D956896" w:rsidR="001E0367" w:rsidRPr="004F33F5" w:rsidRDefault="00CD7C55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bkaplan@cvm.msstate.edu</w:t>
            </w:r>
          </w:p>
        </w:tc>
      </w:tr>
      <w:tr w:rsidR="004764DE" w:rsidRPr="004F33F5" w14:paraId="6A938D8B" w14:textId="77777777" w:rsidTr="00616E6E">
        <w:trPr>
          <w:cantSplit/>
        </w:trPr>
        <w:tc>
          <w:tcPr>
            <w:tcW w:w="1684" w:type="dxa"/>
          </w:tcPr>
          <w:p w14:paraId="645B3EE1" w14:textId="102A252D" w:rsidR="00CD7C55" w:rsidRPr="004F33F5" w:rsidRDefault="00CD7C55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Attila </w:t>
            </w:r>
            <w:proofErr w:type="spellStart"/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>Karsi</w:t>
            </w:r>
            <w:proofErr w:type="spellEnd"/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>, MS, PhD</w:t>
            </w:r>
          </w:p>
        </w:tc>
        <w:tc>
          <w:tcPr>
            <w:tcW w:w="1718" w:type="dxa"/>
          </w:tcPr>
          <w:p w14:paraId="1392DD9A" w14:textId="77777777" w:rsidR="00CD7C55" w:rsidRPr="004F33F5" w:rsidRDefault="00CD7C55" w:rsidP="00DB0B8B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MSU-CVM</w:t>
            </w:r>
          </w:p>
          <w:p w14:paraId="044C245B" w14:textId="77777777" w:rsidR="00CD7C55" w:rsidRPr="004F33F5" w:rsidRDefault="00CD7C55" w:rsidP="00DB0B8B">
            <w:pPr>
              <w:rPr>
                <w:rFonts w:eastAsia="Times New Roman"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sz w:val="22"/>
                <w:szCs w:val="22"/>
              </w:rPr>
              <w:t>Comparative Biomedical Sciences</w:t>
            </w:r>
          </w:p>
          <w:p w14:paraId="1B883999" w14:textId="77777777" w:rsidR="00CD7C55" w:rsidRPr="004F33F5" w:rsidRDefault="00CD7C55" w:rsidP="00DB0B8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16" w:type="dxa"/>
          </w:tcPr>
          <w:p w14:paraId="54165FB9" w14:textId="4F6B3496" w:rsidR="00CD7C55" w:rsidRPr="004F33F5" w:rsidRDefault="00CD7C55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Infectious diseases and functional genomics; bacterial pathogenesis; food safety</w:t>
            </w:r>
          </w:p>
        </w:tc>
        <w:tc>
          <w:tcPr>
            <w:tcW w:w="3241" w:type="dxa"/>
          </w:tcPr>
          <w:p w14:paraId="79631E6F" w14:textId="755F3536" w:rsidR="00CD7C55" w:rsidRPr="004F33F5" w:rsidRDefault="00CD7C55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karsi@cvm.msstate.edu</w:t>
            </w:r>
          </w:p>
        </w:tc>
      </w:tr>
      <w:tr w:rsidR="004764DE" w:rsidRPr="004F33F5" w14:paraId="72FBAF74" w14:textId="77777777" w:rsidTr="00616E6E">
        <w:trPr>
          <w:cantSplit/>
        </w:trPr>
        <w:tc>
          <w:tcPr>
            <w:tcW w:w="1684" w:type="dxa"/>
          </w:tcPr>
          <w:p w14:paraId="468FFFE7" w14:textId="77777777" w:rsidR="00C95617" w:rsidRPr="004F33F5" w:rsidRDefault="00C95617" w:rsidP="00DB0B8B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>Jonas King, PhD</w:t>
            </w:r>
          </w:p>
          <w:p w14:paraId="39AA0C33" w14:textId="77777777" w:rsidR="00C95617" w:rsidRPr="004F33F5" w:rsidRDefault="00C95617" w:rsidP="00DB0B8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8" w:type="dxa"/>
          </w:tcPr>
          <w:p w14:paraId="4BA2E049" w14:textId="6CB646ED" w:rsidR="00C95617" w:rsidRPr="004F33F5" w:rsidRDefault="00B9447D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MSU </w:t>
            </w:r>
            <w:r w:rsidR="00C95617"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Biochemistry, Molecular Biology, Entomology and Plant Patholog</w:t>
            </w:r>
            <w:r w:rsidR="00DF6625"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y</w:t>
            </w:r>
          </w:p>
        </w:tc>
        <w:tc>
          <w:tcPr>
            <w:tcW w:w="2916" w:type="dxa"/>
          </w:tcPr>
          <w:p w14:paraId="42832F9B" w14:textId="2F995A10" w:rsidR="00C95617" w:rsidRPr="004F33F5" w:rsidRDefault="00C95617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Host-pathogen interactions and arthropod disease vectors, primarily related to malaria (</w:t>
            </w:r>
            <w:r w:rsidRPr="004F33F5">
              <w:rPr>
                <w:rFonts w:eastAsia="Times New Roman" w:cstheme="minorHAnsi"/>
                <w:i/>
                <w:color w:val="000000"/>
                <w:sz w:val="22"/>
                <w:szCs w:val="22"/>
              </w:rPr>
              <w:t>Plasmodium</w:t>
            </w: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) parasites and mosquito vectors; development of novel molecular diagnostics for plant and animal diseases</w:t>
            </w:r>
          </w:p>
        </w:tc>
        <w:tc>
          <w:tcPr>
            <w:tcW w:w="3241" w:type="dxa"/>
          </w:tcPr>
          <w:p w14:paraId="3DC6140B" w14:textId="02C60087" w:rsidR="00C95617" w:rsidRPr="004F33F5" w:rsidRDefault="00C95617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jonas.king@msstate.edu</w:t>
            </w:r>
          </w:p>
        </w:tc>
      </w:tr>
      <w:tr w:rsidR="004764DE" w:rsidRPr="004F33F5" w14:paraId="3FA6F3FA" w14:textId="77777777" w:rsidTr="00616E6E">
        <w:trPr>
          <w:cantSplit/>
        </w:trPr>
        <w:tc>
          <w:tcPr>
            <w:tcW w:w="1684" w:type="dxa"/>
          </w:tcPr>
          <w:p w14:paraId="3C86DD97" w14:textId="47AE4FB0" w:rsidR="00E4699C" w:rsidRPr="004F33F5" w:rsidRDefault="00E4699C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>Mark Lawrence, DVM, PhD</w:t>
            </w:r>
          </w:p>
        </w:tc>
        <w:tc>
          <w:tcPr>
            <w:tcW w:w="1718" w:type="dxa"/>
          </w:tcPr>
          <w:p w14:paraId="4C9104C6" w14:textId="77777777" w:rsidR="00E4699C" w:rsidRPr="004F33F5" w:rsidRDefault="00E4699C" w:rsidP="00DB0B8B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MSU-CVM</w:t>
            </w:r>
          </w:p>
          <w:p w14:paraId="7270EDB4" w14:textId="77777777" w:rsidR="00E4699C" w:rsidRPr="004F33F5" w:rsidRDefault="00E4699C" w:rsidP="00DB0B8B">
            <w:pPr>
              <w:rPr>
                <w:rFonts w:eastAsia="Times New Roman"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sz w:val="22"/>
                <w:szCs w:val="22"/>
              </w:rPr>
              <w:t>Comparative Biomedical Sciences</w:t>
            </w:r>
          </w:p>
          <w:p w14:paraId="1CEFCBCA" w14:textId="715C010F" w:rsidR="00E4699C" w:rsidRPr="004F33F5" w:rsidRDefault="00E4699C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6" w:type="dxa"/>
          </w:tcPr>
          <w:p w14:paraId="595052F5" w14:textId="77777777" w:rsidR="00E4699C" w:rsidRPr="004F33F5" w:rsidRDefault="00E4699C" w:rsidP="00DB0B8B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Bacterial pathogenesis; food </w:t>
            </w:r>
            <w:proofErr w:type="gramStart"/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safety;</w:t>
            </w:r>
            <w:proofErr w:type="gramEnd"/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</w:t>
            </w:r>
          </w:p>
          <w:p w14:paraId="3669C75F" w14:textId="798B6268" w:rsidR="00E4699C" w:rsidRPr="004F33F5" w:rsidRDefault="00E4699C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comparative genomics, functional genomics, molecular biology, and host models to study pathogenesis of fish bacterial pathogens (e.g. </w:t>
            </w:r>
            <w:proofErr w:type="spellStart"/>
            <w:r w:rsidRPr="004F33F5">
              <w:rPr>
                <w:rFonts w:eastAsia="Times New Roman" w:cstheme="minorHAnsi"/>
                <w:i/>
                <w:color w:val="000000"/>
                <w:sz w:val="22"/>
                <w:szCs w:val="22"/>
              </w:rPr>
              <w:t>Edwardsiella</w:t>
            </w:r>
            <w:proofErr w:type="spellEnd"/>
            <w:r w:rsidRPr="004F33F5">
              <w:rPr>
                <w:rFonts w:eastAsia="Times New Roman" w:cstheme="min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33F5">
              <w:rPr>
                <w:rFonts w:eastAsia="Times New Roman" w:cstheme="minorHAnsi"/>
                <w:i/>
                <w:color w:val="000000"/>
                <w:sz w:val="22"/>
                <w:szCs w:val="22"/>
              </w:rPr>
              <w:t>ictaluri</w:t>
            </w:r>
            <w:proofErr w:type="spellEnd"/>
            <w:r w:rsidRPr="004F33F5">
              <w:rPr>
                <w:rFonts w:eastAsia="Times New Roman" w:cstheme="minorHAnsi"/>
                <w:i/>
                <w:color w:val="000000"/>
                <w:sz w:val="22"/>
                <w:szCs w:val="22"/>
              </w:rPr>
              <w:t xml:space="preserve">, Aeromonas </w:t>
            </w:r>
            <w:proofErr w:type="spellStart"/>
            <w:r w:rsidRPr="004F33F5">
              <w:rPr>
                <w:rFonts w:eastAsia="Times New Roman" w:cstheme="minorHAnsi"/>
                <w:i/>
                <w:color w:val="000000"/>
                <w:sz w:val="22"/>
                <w:szCs w:val="22"/>
              </w:rPr>
              <w:t>hydrophila</w:t>
            </w:r>
            <w:proofErr w:type="spellEnd"/>
            <w:r w:rsidRPr="004F33F5">
              <w:rPr>
                <w:rFonts w:eastAsia="Times New Roman" w:cstheme="minorHAnsi"/>
                <w:i/>
                <w:color w:val="000000"/>
                <w:sz w:val="22"/>
                <w:szCs w:val="22"/>
              </w:rPr>
              <w:t xml:space="preserve">, Flavobacterium </w:t>
            </w:r>
            <w:proofErr w:type="spellStart"/>
            <w:r w:rsidRPr="004F33F5">
              <w:rPr>
                <w:rFonts w:eastAsia="Times New Roman" w:cstheme="minorHAnsi"/>
                <w:i/>
                <w:color w:val="000000"/>
                <w:sz w:val="22"/>
                <w:szCs w:val="22"/>
              </w:rPr>
              <w:t>columnare</w:t>
            </w:r>
            <w:proofErr w:type="spellEnd"/>
            <w:r w:rsidRPr="004F33F5">
              <w:rPr>
                <w:rFonts w:eastAsia="Times New Roman" w:cstheme="minorHAnsi"/>
                <w:i/>
                <w:color w:val="000000"/>
                <w:sz w:val="22"/>
                <w:szCs w:val="22"/>
              </w:rPr>
              <w:t>)</w:t>
            </w: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,</w:t>
            </w:r>
            <w:r w:rsidRPr="004F33F5">
              <w:rPr>
                <w:rFonts w:eastAsia="Times New Roman" w:cstheme="minorHAnsi"/>
                <w:i/>
                <w:color w:val="000000"/>
                <w:sz w:val="22"/>
                <w:szCs w:val="22"/>
              </w:rPr>
              <w:t xml:space="preserve"> </w:t>
            </w: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as well as the food pathogen, </w:t>
            </w:r>
            <w:r w:rsidRPr="004F33F5">
              <w:rPr>
                <w:rFonts w:eastAsia="Times New Roman" w:cstheme="minorHAnsi"/>
                <w:i/>
                <w:color w:val="000000"/>
                <w:sz w:val="22"/>
                <w:szCs w:val="22"/>
              </w:rPr>
              <w:t>Listeria monocytogenes</w:t>
            </w:r>
          </w:p>
        </w:tc>
        <w:tc>
          <w:tcPr>
            <w:tcW w:w="3241" w:type="dxa"/>
          </w:tcPr>
          <w:p w14:paraId="131249D4" w14:textId="47399DFB" w:rsidR="00E4699C" w:rsidRPr="004F33F5" w:rsidRDefault="00E4699C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lawrence@cvm.msstate.edu</w:t>
            </w:r>
          </w:p>
        </w:tc>
      </w:tr>
      <w:tr w:rsidR="004764DE" w:rsidRPr="004F33F5" w14:paraId="4F7871D5" w14:textId="77777777" w:rsidTr="00616E6E">
        <w:trPr>
          <w:cantSplit/>
        </w:trPr>
        <w:tc>
          <w:tcPr>
            <w:tcW w:w="1684" w:type="dxa"/>
          </w:tcPr>
          <w:p w14:paraId="1AF1D06E" w14:textId="77777777" w:rsidR="001F1832" w:rsidRPr="004F33F5" w:rsidRDefault="001F1832" w:rsidP="00DB0B8B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Bindu </w:t>
            </w:r>
            <w:proofErr w:type="spellStart"/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>Nanduri</w:t>
            </w:r>
            <w:proofErr w:type="spellEnd"/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>, MS, PhD</w:t>
            </w:r>
          </w:p>
          <w:p w14:paraId="02EA8CE0" w14:textId="77777777" w:rsidR="001F1832" w:rsidRPr="004F33F5" w:rsidRDefault="001F1832" w:rsidP="00DB0B8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8" w:type="dxa"/>
          </w:tcPr>
          <w:p w14:paraId="515A9054" w14:textId="4AFF98DD" w:rsidR="001F1832" w:rsidRPr="004F33F5" w:rsidRDefault="001F1832" w:rsidP="00DB0B8B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MSU-CVM</w:t>
            </w:r>
            <w:r w:rsidR="00A96F5E"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</w:t>
            </w:r>
            <w:r w:rsidRPr="004F33F5">
              <w:rPr>
                <w:rFonts w:eastAsia="Times New Roman" w:cstheme="minorHAnsi"/>
                <w:sz w:val="22"/>
                <w:szCs w:val="22"/>
              </w:rPr>
              <w:t>Comparative Biomedical Sciences</w:t>
            </w:r>
          </w:p>
          <w:p w14:paraId="7B2B12B0" w14:textId="77777777" w:rsidR="001F1832" w:rsidRPr="004F33F5" w:rsidRDefault="001F1832" w:rsidP="00DB0B8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16" w:type="dxa"/>
          </w:tcPr>
          <w:p w14:paraId="3E78D550" w14:textId="63B47BD6" w:rsidR="001F1832" w:rsidRPr="004F33F5" w:rsidRDefault="001F1832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Bacterial pathogenesis and genomics; role of polyamines and iron responsive genes in pneumococcal (</w:t>
            </w:r>
            <w:r w:rsidRPr="004F33F5">
              <w:rPr>
                <w:rFonts w:eastAsia="Times New Roman" w:cstheme="minorHAnsi"/>
                <w:i/>
                <w:color w:val="000000"/>
                <w:sz w:val="22"/>
                <w:szCs w:val="22"/>
              </w:rPr>
              <w:t xml:space="preserve">Streptococcus pneumoniae) </w:t>
            </w: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pathogenesis </w:t>
            </w: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lastRenderedPageBreak/>
              <w:t>and virulence; development of computational resources for host-pathogen interactions for agricultural species</w:t>
            </w:r>
          </w:p>
        </w:tc>
        <w:tc>
          <w:tcPr>
            <w:tcW w:w="3241" w:type="dxa"/>
          </w:tcPr>
          <w:p w14:paraId="3C9C33B5" w14:textId="4B1C3190" w:rsidR="001F1832" w:rsidRPr="004F33F5" w:rsidRDefault="00A96F5E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lastRenderedPageBreak/>
              <w:t>b</w:t>
            </w:r>
            <w:r w:rsidR="001F1832" w:rsidRPr="004F33F5">
              <w:rPr>
                <w:rFonts w:cstheme="minorHAnsi"/>
                <w:sz w:val="22"/>
                <w:szCs w:val="22"/>
              </w:rPr>
              <w:t>nanduri@cvm.msstate.edu</w:t>
            </w:r>
          </w:p>
        </w:tc>
      </w:tr>
      <w:tr w:rsidR="004764DE" w:rsidRPr="004F33F5" w14:paraId="36F92528" w14:textId="77777777" w:rsidTr="00616E6E">
        <w:trPr>
          <w:cantSplit/>
        </w:trPr>
        <w:tc>
          <w:tcPr>
            <w:tcW w:w="1684" w:type="dxa"/>
          </w:tcPr>
          <w:p w14:paraId="5AB3D25E" w14:textId="11B7AE9E" w:rsidR="001F1832" w:rsidRPr="004F33F5" w:rsidRDefault="004F18D9" w:rsidP="00DB0B8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>Joo</w:t>
            </w:r>
            <w:proofErr w:type="spellEnd"/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>Youn</w:t>
            </w:r>
            <w:proofErr w:type="spellEnd"/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 Park,</w:t>
            </w:r>
            <w:r w:rsidR="00E0181F"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 MS, DVM, PhD</w:t>
            </w:r>
          </w:p>
        </w:tc>
        <w:tc>
          <w:tcPr>
            <w:tcW w:w="1718" w:type="dxa"/>
          </w:tcPr>
          <w:p w14:paraId="3F9A3FC2" w14:textId="4AC28E25" w:rsidR="001F1832" w:rsidRPr="004F33F5" w:rsidRDefault="007C5063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MSU-CVM Comparative Biomedical Sciences</w:t>
            </w:r>
          </w:p>
        </w:tc>
        <w:tc>
          <w:tcPr>
            <w:tcW w:w="2916" w:type="dxa"/>
          </w:tcPr>
          <w:p w14:paraId="1B8CC6A0" w14:textId="586C60CD" w:rsidR="001F1832" w:rsidRPr="004F33F5" w:rsidRDefault="005A0211" w:rsidP="005A021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A0211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  <w:t>Staphylococcus aureus</w:t>
            </w:r>
            <w:r w:rsidRPr="005A021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(</w:t>
            </w:r>
            <w:r w:rsidRPr="005A0211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  <w:t>S. aureus</w:t>
            </w:r>
            <w:r w:rsidRPr="005A0211">
              <w:rPr>
                <w:rFonts w:eastAsia="Times New Roman" w:cstheme="minorHAnsi"/>
                <w:color w:val="000000"/>
                <w:sz w:val="22"/>
                <w:szCs w:val="22"/>
              </w:rPr>
              <w:t>) utiliz</w:t>
            </w: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ation</w:t>
            </w:r>
            <w:r w:rsidRPr="005A021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and exploit</w:t>
            </w: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ation of</w:t>
            </w:r>
            <w:r w:rsidRPr="005A021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host nutrient resou</w:t>
            </w: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r</w:t>
            </w:r>
            <w:r w:rsidRPr="005A021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ces to regulate bacterial networks that impact metabolism and virulence during pathogenesis, especially in type 2 diabetes (T2D) </w:t>
            </w:r>
          </w:p>
        </w:tc>
        <w:tc>
          <w:tcPr>
            <w:tcW w:w="3241" w:type="dxa"/>
          </w:tcPr>
          <w:p w14:paraId="02ACB71A" w14:textId="6B696A5C" w:rsidR="001F1832" w:rsidRPr="004F33F5" w:rsidRDefault="004F18D9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jpark@cvm.msstate.edu</w:t>
            </w:r>
          </w:p>
        </w:tc>
      </w:tr>
      <w:tr w:rsidR="004764DE" w:rsidRPr="004F33F5" w14:paraId="2363E12B" w14:textId="77777777" w:rsidTr="00616E6E">
        <w:trPr>
          <w:cantSplit/>
        </w:trPr>
        <w:tc>
          <w:tcPr>
            <w:tcW w:w="1684" w:type="dxa"/>
          </w:tcPr>
          <w:p w14:paraId="0F1338AB" w14:textId="5074A5D4" w:rsidR="001F1832" w:rsidRPr="004F33F5" w:rsidRDefault="004F18D9" w:rsidP="00DB0B8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F33F5">
              <w:rPr>
                <w:rFonts w:cstheme="minorHAnsi"/>
                <w:b/>
                <w:bCs/>
                <w:sz w:val="22"/>
                <w:szCs w:val="22"/>
              </w:rPr>
              <w:t>Andy Perkins</w:t>
            </w:r>
            <w:r w:rsidR="008B0A2D">
              <w:rPr>
                <w:rFonts w:cstheme="minorHAnsi"/>
                <w:b/>
                <w:bCs/>
                <w:sz w:val="22"/>
                <w:szCs w:val="22"/>
              </w:rPr>
              <w:t>, PhD</w:t>
            </w:r>
          </w:p>
        </w:tc>
        <w:tc>
          <w:tcPr>
            <w:tcW w:w="1718" w:type="dxa"/>
          </w:tcPr>
          <w:p w14:paraId="6F71A706" w14:textId="24B90BA0" w:rsidR="001F1832" w:rsidRPr="004F33F5" w:rsidRDefault="00274948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MSU Computer Science and Engineering</w:t>
            </w:r>
          </w:p>
        </w:tc>
        <w:tc>
          <w:tcPr>
            <w:tcW w:w="2916" w:type="dxa"/>
          </w:tcPr>
          <w:p w14:paraId="76218624" w14:textId="7577239F" w:rsidR="001F1832" w:rsidRPr="004F33F5" w:rsidRDefault="00274948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Computational biology; graph theory; high performance computing</w:t>
            </w:r>
          </w:p>
        </w:tc>
        <w:tc>
          <w:tcPr>
            <w:tcW w:w="3241" w:type="dxa"/>
          </w:tcPr>
          <w:p w14:paraId="5B81AAEA" w14:textId="572BB020" w:rsidR="00274948" w:rsidRPr="00274948" w:rsidRDefault="00274948" w:rsidP="00274948">
            <w:pPr>
              <w:rPr>
                <w:rFonts w:cstheme="minorHAnsi"/>
                <w:sz w:val="22"/>
                <w:szCs w:val="22"/>
              </w:rPr>
            </w:pPr>
            <w:r w:rsidRPr="00274948">
              <w:rPr>
                <w:rFonts w:cstheme="minorHAnsi"/>
                <w:sz w:val="22"/>
                <w:szCs w:val="22"/>
              </w:rPr>
              <w:t>perkins@cse.msstate.edu</w:t>
            </w:r>
          </w:p>
          <w:p w14:paraId="7F2401BE" w14:textId="77777777" w:rsidR="001F1832" w:rsidRPr="004F33F5" w:rsidRDefault="001F1832" w:rsidP="00DB0B8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764DE" w:rsidRPr="004F33F5" w14:paraId="187AE069" w14:textId="77777777" w:rsidTr="00616E6E">
        <w:trPr>
          <w:cantSplit/>
        </w:trPr>
        <w:tc>
          <w:tcPr>
            <w:tcW w:w="1684" w:type="dxa"/>
          </w:tcPr>
          <w:p w14:paraId="49C1EDEF" w14:textId="5121A7C5" w:rsidR="004F18D9" w:rsidRPr="004F33F5" w:rsidRDefault="004F18D9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>Lora Petrie-Hanson</w:t>
            </w:r>
            <w:r w:rsidR="00F03CEA"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>, MS, PhD</w:t>
            </w:r>
          </w:p>
        </w:tc>
        <w:tc>
          <w:tcPr>
            <w:tcW w:w="1718" w:type="dxa"/>
          </w:tcPr>
          <w:p w14:paraId="6EC1258B" w14:textId="77777777" w:rsidR="004F18D9" w:rsidRPr="004F33F5" w:rsidRDefault="004F18D9" w:rsidP="00DB0B8B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MSU-CVM</w:t>
            </w:r>
          </w:p>
          <w:p w14:paraId="2FD1D652" w14:textId="02CA433B" w:rsidR="004F18D9" w:rsidRPr="004F33F5" w:rsidRDefault="004F18D9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Comparative Biomedical Sciences</w:t>
            </w:r>
          </w:p>
        </w:tc>
        <w:tc>
          <w:tcPr>
            <w:tcW w:w="2916" w:type="dxa"/>
          </w:tcPr>
          <w:p w14:paraId="2017E23B" w14:textId="182D8F53" w:rsidR="004F18D9" w:rsidRPr="004F33F5" w:rsidRDefault="005326A3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Fish immunology; innate immunity in catfish</w:t>
            </w:r>
          </w:p>
        </w:tc>
        <w:tc>
          <w:tcPr>
            <w:tcW w:w="3241" w:type="dxa"/>
          </w:tcPr>
          <w:p w14:paraId="249986C5" w14:textId="77777777" w:rsidR="004F18D9" w:rsidRPr="004F33F5" w:rsidRDefault="004F18D9" w:rsidP="00DB0B8B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lora@cvm.sstate.edu</w:t>
            </w:r>
          </w:p>
          <w:p w14:paraId="4F4EAE20" w14:textId="77777777" w:rsidR="004F18D9" w:rsidRPr="004F33F5" w:rsidRDefault="004F18D9" w:rsidP="00DB0B8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764DE" w:rsidRPr="004F33F5" w14:paraId="4C83C5FF" w14:textId="77777777" w:rsidTr="00616E6E">
        <w:trPr>
          <w:cantSplit/>
        </w:trPr>
        <w:tc>
          <w:tcPr>
            <w:tcW w:w="1684" w:type="dxa"/>
          </w:tcPr>
          <w:p w14:paraId="540487B3" w14:textId="77777777" w:rsidR="004764DE" w:rsidRPr="004F33F5" w:rsidRDefault="004764DE" w:rsidP="00DB0B8B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>Raj Prabhu, PhD</w:t>
            </w:r>
          </w:p>
          <w:p w14:paraId="3CFFED5E" w14:textId="77777777" w:rsidR="004F18D9" w:rsidRPr="004F33F5" w:rsidRDefault="004F18D9" w:rsidP="00DB0B8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8" w:type="dxa"/>
          </w:tcPr>
          <w:p w14:paraId="41420517" w14:textId="54DAC375" w:rsidR="004F18D9" w:rsidRPr="004F33F5" w:rsidRDefault="007C5063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MSU </w:t>
            </w:r>
            <w:r w:rsidR="004764DE"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Ag and Biomedical Engineering</w:t>
            </w:r>
          </w:p>
        </w:tc>
        <w:tc>
          <w:tcPr>
            <w:tcW w:w="2916" w:type="dxa"/>
          </w:tcPr>
          <w:p w14:paraId="1CCA2A4F" w14:textId="23E2F6C3" w:rsidR="004F18D9" w:rsidRPr="004F33F5" w:rsidRDefault="004764DE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Bio-inspired design; targeted cancer drug delivery</w:t>
            </w:r>
          </w:p>
        </w:tc>
        <w:tc>
          <w:tcPr>
            <w:tcW w:w="3241" w:type="dxa"/>
          </w:tcPr>
          <w:p w14:paraId="12C5E235" w14:textId="2308FA82" w:rsidR="004F18D9" w:rsidRPr="004F33F5" w:rsidRDefault="004764DE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rprabhu@abe.msstate.edu</w:t>
            </w:r>
          </w:p>
        </w:tc>
      </w:tr>
      <w:tr w:rsidR="004764DE" w:rsidRPr="004F33F5" w14:paraId="5CCB09FB" w14:textId="77777777" w:rsidTr="00616E6E">
        <w:trPr>
          <w:cantSplit/>
        </w:trPr>
        <w:tc>
          <w:tcPr>
            <w:tcW w:w="1684" w:type="dxa"/>
          </w:tcPr>
          <w:p w14:paraId="764FB10F" w14:textId="4A7B8F35" w:rsidR="004764DE" w:rsidRPr="004F33F5" w:rsidRDefault="004764DE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>Lauren Priddy</w:t>
            </w:r>
            <w:r w:rsidR="00AD6C02"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>, PhD</w:t>
            </w:r>
          </w:p>
        </w:tc>
        <w:tc>
          <w:tcPr>
            <w:tcW w:w="1718" w:type="dxa"/>
          </w:tcPr>
          <w:p w14:paraId="6A487C17" w14:textId="6D7B0EB3" w:rsidR="004764DE" w:rsidRPr="004F33F5" w:rsidRDefault="007C5063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MSU </w:t>
            </w:r>
            <w:r w:rsidR="004764DE"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Ag and Biomedical Engineering</w:t>
            </w:r>
          </w:p>
        </w:tc>
        <w:tc>
          <w:tcPr>
            <w:tcW w:w="2916" w:type="dxa"/>
          </w:tcPr>
          <w:p w14:paraId="79CD7111" w14:textId="75945C59" w:rsidR="004764DE" w:rsidRPr="004F33F5" w:rsidRDefault="00AD6C02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B</w:t>
            </w:r>
            <w:r w:rsidRPr="00AD6C02">
              <w:rPr>
                <w:rFonts w:cstheme="minorHAnsi"/>
                <w:sz w:val="22"/>
                <w:szCs w:val="22"/>
              </w:rPr>
              <w:t>iomaterials for the delivery of antimicrobial therapeutics such as bacteriophage to combat osteomyelitis</w:t>
            </w:r>
            <w:r w:rsidRPr="004F33F5">
              <w:rPr>
                <w:rFonts w:cstheme="minorHAnsi"/>
                <w:sz w:val="22"/>
                <w:szCs w:val="22"/>
              </w:rPr>
              <w:t>;</w:t>
            </w:r>
            <w:r w:rsidRPr="00AD6C02">
              <w:rPr>
                <w:rFonts w:cstheme="minorHAnsi"/>
                <w:sz w:val="22"/>
                <w:szCs w:val="22"/>
              </w:rPr>
              <w:t xml:space="preserve"> </w:t>
            </w:r>
            <w:r w:rsidRPr="00AD6C02">
              <w:rPr>
                <w:rFonts w:cstheme="minorHAnsi"/>
                <w:i/>
                <w:iCs/>
                <w:sz w:val="22"/>
                <w:szCs w:val="22"/>
              </w:rPr>
              <w:t xml:space="preserve">in vitro </w:t>
            </w:r>
            <w:r w:rsidRPr="00AD6C02">
              <w:rPr>
                <w:rFonts w:cstheme="minorHAnsi"/>
                <w:sz w:val="22"/>
                <w:szCs w:val="22"/>
              </w:rPr>
              <w:t xml:space="preserve">and </w:t>
            </w:r>
            <w:r w:rsidRPr="00AD6C02">
              <w:rPr>
                <w:rFonts w:cstheme="minorHAnsi"/>
                <w:i/>
                <w:iCs/>
                <w:sz w:val="22"/>
                <w:szCs w:val="22"/>
              </w:rPr>
              <w:t xml:space="preserve">in vivo </w:t>
            </w:r>
            <w:r w:rsidRPr="00AD6C02">
              <w:rPr>
                <w:rFonts w:cstheme="minorHAnsi"/>
                <w:sz w:val="22"/>
                <w:szCs w:val="22"/>
              </w:rPr>
              <w:t>models</w:t>
            </w:r>
            <w:r w:rsidRPr="004F33F5">
              <w:rPr>
                <w:rFonts w:cstheme="minorHAnsi"/>
                <w:sz w:val="22"/>
                <w:szCs w:val="22"/>
              </w:rPr>
              <w:t>;</w:t>
            </w:r>
            <w:r w:rsidRPr="00AD6C02">
              <w:rPr>
                <w:rFonts w:cstheme="minorHAnsi"/>
                <w:sz w:val="22"/>
                <w:szCs w:val="22"/>
              </w:rPr>
              <w:t xml:space="preserve"> explore how biomaterial properties can encourage osseointegration and mitigate infection, and to use biomaterials to effectively co-deliver antimicrobial and </w:t>
            </w:r>
            <w:proofErr w:type="spellStart"/>
            <w:r w:rsidRPr="00AD6C02">
              <w:rPr>
                <w:rFonts w:cstheme="minorHAnsi"/>
                <w:sz w:val="22"/>
                <w:szCs w:val="22"/>
              </w:rPr>
              <w:t>osteoinductive</w:t>
            </w:r>
            <w:proofErr w:type="spellEnd"/>
            <w:r w:rsidRPr="00AD6C02">
              <w:rPr>
                <w:rFonts w:cstheme="minorHAnsi"/>
                <w:sz w:val="22"/>
                <w:szCs w:val="22"/>
              </w:rPr>
              <w:t xml:space="preserve"> factors for treating challenging cases of osteomyelitis</w:t>
            </w:r>
          </w:p>
        </w:tc>
        <w:tc>
          <w:tcPr>
            <w:tcW w:w="3241" w:type="dxa"/>
          </w:tcPr>
          <w:p w14:paraId="59779CE6" w14:textId="58C8C079" w:rsidR="004764DE" w:rsidRPr="004F33F5" w:rsidRDefault="004764DE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lbpriddy@abe.msstate.edu</w:t>
            </w:r>
          </w:p>
        </w:tc>
      </w:tr>
      <w:tr w:rsidR="004764DE" w:rsidRPr="004F33F5" w14:paraId="2869E9A1" w14:textId="77777777" w:rsidTr="00616E6E">
        <w:trPr>
          <w:cantSplit/>
        </w:trPr>
        <w:tc>
          <w:tcPr>
            <w:tcW w:w="1684" w:type="dxa"/>
          </w:tcPr>
          <w:p w14:paraId="3CA1F74A" w14:textId="77777777" w:rsidR="00107F2A" w:rsidRPr="004F33F5" w:rsidRDefault="00107F2A" w:rsidP="00DB0B8B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>Stephen Pruett, PhD</w:t>
            </w:r>
          </w:p>
          <w:p w14:paraId="744AC7A2" w14:textId="77777777" w:rsidR="004764DE" w:rsidRPr="004F33F5" w:rsidRDefault="004764DE" w:rsidP="00DB0B8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8" w:type="dxa"/>
          </w:tcPr>
          <w:p w14:paraId="6FA08F50" w14:textId="77777777" w:rsidR="00107F2A" w:rsidRPr="004F33F5" w:rsidRDefault="00107F2A" w:rsidP="00DB0B8B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MSU-CVM</w:t>
            </w:r>
          </w:p>
          <w:p w14:paraId="73D98FCE" w14:textId="7DA6E1BA" w:rsidR="004764DE" w:rsidRPr="004F33F5" w:rsidRDefault="00107F2A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Comparative Biomedical Sciences</w:t>
            </w:r>
          </w:p>
        </w:tc>
        <w:tc>
          <w:tcPr>
            <w:tcW w:w="2916" w:type="dxa"/>
          </w:tcPr>
          <w:p w14:paraId="7C6EB8B6" w14:textId="20F93B33" w:rsidR="004764DE" w:rsidRPr="004F33F5" w:rsidRDefault="00107F2A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Mechanisms of immunomodulation by drugs and chemicals with particular emphasis on the role of neuroendocrine mediators; mathematical/statistical modeling of immune function</w:t>
            </w:r>
          </w:p>
        </w:tc>
        <w:tc>
          <w:tcPr>
            <w:tcW w:w="3241" w:type="dxa"/>
          </w:tcPr>
          <w:p w14:paraId="3EB10718" w14:textId="324A0056" w:rsidR="004764DE" w:rsidRPr="004F33F5" w:rsidRDefault="00107F2A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pruett@cvm.msstate.edu</w:t>
            </w:r>
          </w:p>
        </w:tc>
      </w:tr>
      <w:tr w:rsidR="00107F2A" w:rsidRPr="004F33F5" w14:paraId="0D13A994" w14:textId="77777777" w:rsidTr="00616E6E">
        <w:trPr>
          <w:cantSplit/>
        </w:trPr>
        <w:tc>
          <w:tcPr>
            <w:tcW w:w="1684" w:type="dxa"/>
          </w:tcPr>
          <w:p w14:paraId="47DACF15" w14:textId="77777777" w:rsidR="00107F2A" w:rsidRPr="004F33F5" w:rsidRDefault="00107F2A" w:rsidP="00DB0B8B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>Matt Ross, PhD</w:t>
            </w:r>
          </w:p>
          <w:p w14:paraId="02348B07" w14:textId="77777777" w:rsidR="00107F2A" w:rsidRPr="004F33F5" w:rsidRDefault="00107F2A" w:rsidP="00DB0B8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8" w:type="dxa"/>
          </w:tcPr>
          <w:p w14:paraId="19F5E991" w14:textId="77777777" w:rsidR="00107F2A" w:rsidRPr="004F33F5" w:rsidRDefault="00107F2A" w:rsidP="00DB0B8B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MSU-CVM</w:t>
            </w:r>
          </w:p>
          <w:p w14:paraId="34C62E3C" w14:textId="0A0E29A2" w:rsidR="00107F2A" w:rsidRPr="004F33F5" w:rsidRDefault="00107F2A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lastRenderedPageBreak/>
              <w:t>Comparative Biomedical Sciences</w:t>
            </w:r>
          </w:p>
        </w:tc>
        <w:tc>
          <w:tcPr>
            <w:tcW w:w="2916" w:type="dxa"/>
          </w:tcPr>
          <w:p w14:paraId="31E89176" w14:textId="028F7F59" w:rsidR="00107F2A" w:rsidRPr="004F33F5" w:rsidRDefault="00107F2A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lastRenderedPageBreak/>
              <w:t xml:space="preserve">Biochemistry; role of carboxylesterases in </w:t>
            </w: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lastRenderedPageBreak/>
              <w:t>xenobiotic and lipid metabolism, and in relation to inflammation and disease (specifically atherosclerosis) progression; characterization of serine hydrolases involved degradation of lipids, esp</w:t>
            </w:r>
            <w:r w:rsidR="00736ADC"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ecially</w:t>
            </w: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endocannabinoids</w:t>
            </w:r>
          </w:p>
        </w:tc>
        <w:tc>
          <w:tcPr>
            <w:tcW w:w="3241" w:type="dxa"/>
          </w:tcPr>
          <w:p w14:paraId="4221284B" w14:textId="201BE92D" w:rsidR="00107F2A" w:rsidRPr="004F33F5" w:rsidRDefault="00107F2A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lastRenderedPageBreak/>
              <w:t>mross@cvm.msstate.edu</w:t>
            </w:r>
          </w:p>
        </w:tc>
      </w:tr>
      <w:tr w:rsidR="00107F2A" w:rsidRPr="004F33F5" w14:paraId="303AFB46" w14:textId="77777777" w:rsidTr="00616E6E">
        <w:trPr>
          <w:cantSplit/>
        </w:trPr>
        <w:tc>
          <w:tcPr>
            <w:tcW w:w="1684" w:type="dxa"/>
          </w:tcPr>
          <w:p w14:paraId="19379CF9" w14:textId="77777777" w:rsidR="00D73D5E" w:rsidRPr="004F33F5" w:rsidRDefault="00D73D5E" w:rsidP="00DB0B8B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>T. Graham Rosser, PhD</w:t>
            </w:r>
          </w:p>
          <w:p w14:paraId="465D4E8F" w14:textId="77777777" w:rsidR="00107F2A" w:rsidRPr="004F33F5" w:rsidRDefault="00107F2A" w:rsidP="00DB0B8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8" w:type="dxa"/>
          </w:tcPr>
          <w:p w14:paraId="0E7E1ACF" w14:textId="77777777" w:rsidR="00D73D5E" w:rsidRPr="004F33F5" w:rsidRDefault="00D73D5E" w:rsidP="00DB0B8B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MSU-CVM</w:t>
            </w:r>
          </w:p>
          <w:p w14:paraId="16D735B1" w14:textId="77777777" w:rsidR="00D73D5E" w:rsidRPr="004F33F5" w:rsidRDefault="00D73D5E" w:rsidP="00DB0B8B">
            <w:pPr>
              <w:rPr>
                <w:rFonts w:eastAsia="Times New Roman"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sz w:val="22"/>
                <w:szCs w:val="22"/>
              </w:rPr>
              <w:t>Comparative Biomedical Sciences</w:t>
            </w:r>
          </w:p>
          <w:p w14:paraId="049B9BD8" w14:textId="77777777" w:rsidR="00107F2A" w:rsidRPr="004F33F5" w:rsidRDefault="00107F2A" w:rsidP="00DB0B8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16" w:type="dxa"/>
          </w:tcPr>
          <w:p w14:paraId="60B6636A" w14:textId="0AA56C2F" w:rsidR="00107F2A" w:rsidRPr="004F33F5" w:rsidRDefault="00D73D5E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Characterization of parasites of farmed fish and selected wildlife specific using molecular and classical parasitology techniques; specific interests in fish </w:t>
            </w:r>
            <w:proofErr w:type="spellStart"/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myxozoan</w:t>
            </w:r>
            <w:proofErr w:type="spellEnd"/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and trematode parasites</w:t>
            </w:r>
          </w:p>
        </w:tc>
        <w:tc>
          <w:tcPr>
            <w:tcW w:w="3241" w:type="dxa"/>
          </w:tcPr>
          <w:p w14:paraId="5010D151" w14:textId="3B31F4BD" w:rsidR="00107F2A" w:rsidRPr="004F33F5" w:rsidRDefault="00D73D5E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graham.rosser@msstate.edu</w:t>
            </w:r>
          </w:p>
        </w:tc>
      </w:tr>
      <w:tr w:rsidR="0005343B" w:rsidRPr="004F33F5" w14:paraId="78D619B8" w14:textId="77777777" w:rsidTr="00616E6E">
        <w:trPr>
          <w:cantSplit/>
        </w:trPr>
        <w:tc>
          <w:tcPr>
            <w:tcW w:w="1684" w:type="dxa"/>
          </w:tcPr>
          <w:p w14:paraId="61C68704" w14:textId="6C9BEA22" w:rsidR="0005343B" w:rsidRPr="004F33F5" w:rsidRDefault="0005343B" w:rsidP="00DB0B8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>Keun</w:t>
            </w:r>
            <w:proofErr w:type="spellEnd"/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 Seok </w:t>
            </w:r>
            <w:proofErr w:type="spellStart"/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>Seo</w:t>
            </w:r>
            <w:proofErr w:type="spellEnd"/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>, DVM, PhD</w:t>
            </w:r>
          </w:p>
        </w:tc>
        <w:tc>
          <w:tcPr>
            <w:tcW w:w="1718" w:type="dxa"/>
          </w:tcPr>
          <w:p w14:paraId="29717F04" w14:textId="77777777" w:rsidR="0005343B" w:rsidRPr="004F33F5" w:rsidRDefault="0005343B" w:rsidP="00DB0B8B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MSU-CVM</w:t>
            </w:r>
          </w:p>
          <w:p w14:paraId="022275ED" w14:textId="77777777" w:rsidR="0005343B" w:rsidRPr="004F33F5" w:rsidRDefault="0005343B" w:rsidP="00DB0B8B">
            <w:pPr>
              <w:rPr>
                <w:rFonts w:eastAsia="Times New Roman"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sz w:val="22"/>
                <w:szCs w:val="22"/>
              </w:rPr>
              <w:t>Comparative Biomedical Sciences</w:t>
            </w:r>
          </w:p>
          <w:p w14:paraId="18369573" w14:textId="77777777" w:rsidR="0005343B" w:rsidRPr="004F33F5" w:rsidRDefault="0005343B" w:rsidP="00DB0B8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16" w:type="dxa"/>
          </w:tcPr>
          <w:p w14:paraId="542C2EFE" w14:textId="77777777" w:rsidR="0005343B" w:rsidRPr="004F33F5" w:rsidRDefault="0005343B" w:rsidP="00DB0B8B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Bacteriology and host response; specific interests in </w:t>
            </w:r>
            <w:r w:rsidRPr="004F33F5">
              <w:rPr>
                <w:rFonts w:eastAsia="Times New Roman" w:cstheme="minorHAnsi"/>
                <w:i/>
                <w:color w:val="000000"/>
                <w:sz w:val="22"/>
                <w:szCs w:val="22"/>
              </w:rPr>
              <w:t>Staphylococcus aureus</w:t>
            </w: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superantigens</w:t>
            </w:r>
          </w:p>
          <w:p w14:paraId="01100CF6" w14:textId="3E13B83D" w:rsidR="0005343B" w:rsidRPr="004F33F5" w:rsidRDefault="0005343B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1" w:type="dxa"/>
          </w:tcPr>
          <w:p w14:paraId="5FCDE4F9" w14:textId="3825CC12" w:rsidR="0005343B" w:rsidRPr="004F33F5" w:rsidRDefault="0005343B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seo@cvm.msstate.edu</w:t>
            </w:r>
          </w:p>
        </w:tc>
      </w:tr>
      <w:tr w:rsidR="00EE184B" w:rsidRPr="004F33F5" w14:paraId="633D550B" w14:textId="77777777" w:rsidTr="00616E6E">
        <w:trPr>
          <w:cantSplit/>
        </w:trPr>
        <w:tc>
          <w:tcPr>
            <w:tcW w:w="1684" w:type="dxa"/>
          </w:tcPr>
          <w:p w14:paraId="78120F7B" w14:textId="454C2C99" w:rsidR="00EE184B" w:rsidRPr="004F33F5" w:rsidRDefault="00EE184B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>David Smith, DVM, PhD</w:t>
            </w:r>
          </w:p>
        </w:tc>
        <w:tc>
          <w:tcPr>
            <w:tcW w:w="1718" w:type="dxa"/>
          </w:tcPr>
          <w:p w14:paraId="351ED8AE" w14:textId="77777777" w:rsidR="00EE184B" w:rsidRPr="004F33F5" w:rsidRDefault="00EE184B" w:rsidP="00DB0B8B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MSU-CVM</w:t>
            </w:r>
          </w:p>
          <w:p w14:paraId="67E8CF74" w14:textId="7B6B5FF4" w:rsidR="00EE184B" w:rsidRPr="004F33F5" w:rsidRDefault="00EE184B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Pathobiology &amp; Population Medicine</w:t>
            </w:r>
          </w:p>
        </w:tc>
        <w:tc>
          <w:tcPr>
            <w:tcW w:w="2916" w:type="dxa"/>
          </w:tcPr>
          <w:p w14:paraId="4B4FDF0A" w14:textId="77777777" w:rsidR="00EE184B" w:rsidRPr="004F33F5" w:rsidRDefault="00EE184B" w:rsidP="00DB0B8B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Epidemiology</w:t>
            </w:r>
            <w:r w:rsidRPr="004F33F5">
              <w:rPr>
                <w:rFonts w:cstheme="minorHAnsi"/>
                <w:sz w:val="22"/>
                <w:szCs w:val="22"/>
              </w:rPr>
              <w:t>;</w:t>
            </w:r>
            <w:proofErr w:type="gramEnd"/>
          </w:p>
          <w:p w14:paraId="696B7306" w14:textId="522C6F94" w:rsidR="00EE184B" w:rsidRPr="004F33F5" w:rsidRDefault="00EE184B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Use of field epidemiology to discover how beef cattle production-systems can be modified to improve the health, well-being, and productivity of cattle, and benefit human and environmental health</w:t>
            </w:r>
          </w:p>
        </w:tc>
        <w:tc>
          <w:tcPr>
            <w:tcW w:w="3241" w:type="dxa"/>
          </w:tcPr>
          <w:p w14:paraId="5A289DDF" w14:textId="2BB6BE70" w:rsidR="00EE184B" w:rsidRPr="004F33F5" w:rsidRDefault="00EE184B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Dsmith@cvm.msstate.edu</w:t>
            </w:r>
          </w:p>
        </w:tc>
      </w:tr>
      <w:tr w:rsidR="00EE184B" w:rsidRPr="004F33F5" w14:paraId="419175C3" w14:textId="77777777" w:rsidTr="00616E6E">
        <w:trPr>
          <w:cantSplit/>
        </w:trPr>
        <w:tc>
          <w:tcPr>
            <w:tcW w:w="1684" w:type="dxa"/>
          </w:tcPr>
          <w:p w14:paraId="2CCE36D8" w14:textId="595D6297" w:rsidR="00EE184B" w:rsidRPr="004F33F5" w:rsidRDefault="003E361B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>Betsy Swanson, MS, DVM</w:t>
            </w:r>
          </w:p>
        </w:tc>
        <w:tc>
          <w:tcPr>
            <w:tcW w:w="1718" w:type="dxa"/>
          </w:tcPr>
          <w:p w14:paraId="47A6259C" w14:textId="77777777" w:rsidR="003E361B" w:rsidRPr="004F33F5" w:rsidRDefault="003E361B" w:rsidP="00DB0B8B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MSU-CVM</w:t>
            </w:r>
          </w:p>
          <w:p w14:paraId="4BFDBDDE" w14:textId="77777777" w:rsidR="003E361B" w:rsidRPr="004F33F5" w:rsidRDefault="003E361B" w:rsidP="00DB0B8B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Clinical Sciences</w:t>
            </w:r>
          </w:p>
          <w:p w14:paraId="7E1AD15C" w14:textId="77777777" w:rsidR="00EE184B" w:rsidRPr="004F33F5" w:rsidRDefault="00EE184B" w:rsidP="00DB0B8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16" w:type="dxa"/>
          </w:tcPr>
          <w:p w14:paraId="65DEAEE8" w14:textId="34FE40F4" w:rsidR="00EE184B" w:rsidRPr="004F33F5" w:rsidRDefault="003E361B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Soft tissue surgery; wound care; minimally invasive surgery; chronic biofilm infections</w:t>
            </w:r>
          </w:p>
        </w:tc>
        <w:tc>
          <w:tcPr>
            <w:tcW w:w="3241" w:type="dxa"/>
          </w:tcPr>
          <w:p w14:paraId="2AE8D71E" w14:textId="56DB6147" w:rsidR="00EE184B" w:rsidRPr="004F33F5" w:rsidRDefault="003E361B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eswanson@cvm.msstate.edu</w:t>
            </w:r>
          </w:p>
        </w:tc>
      </w:tr>
      <w:tr w:rsidR="00EE184B" w:rsidRPr="004F33F5" w14:paraId="3BF01181" w14:textId="77777777" w:rsidTr="00616E6E">
        <w:trPr>
          <w:cantSplit/>
        </w:trPr>
        <w:tc>
          <w:tcPr>
            <w:tcW w:w="1684" w:type="dxa"/>
          </w:tcPr>
          <w:p w14:paraId="1E6DE5C9" w14:textId="0D47501D" w:rsidR="00EE184B" w:rsidRPr="004F33F5" w:rsidRDefault="007C5063" w:rsidP="00DB0B8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F33F5">
              <w:rPr>
                <w:rFonts w:cstheme="minorHAnsi"/>
                <w:b/>
                <w:bCs/>
                <w:sz w:val="22"/>
                <w:szCs w:val="22"/>
              </w:rPr>
              <w:t>Justin Thornton, PhD</w:t>
            </w:r>
          </w:p>
        </w:tc>
        <w:tc>
          <w:tcPr>
            <w:tcW w:w="1718" w:type="dxa"/>
          </w:tcPr>
          <w:p w14:paraId="79150238" w14:textId="5CF2E4CB" w:rsidR="00EE184B" w:rsidRPr="004F33F5" w:rsidRDefault="007C5063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MSU Biological Sciences</w:t>
            </w:r>
          </w:p>
        </w:tc>
        <w:tc>
          <w:tcPr>
            <w:tcW w:w="2916" w:type="dxa"/>
          </w:tcPr>
          <w:p w14:paraId="36031302" w14:textId="75A8284A" w:rsidR="00EE184B" w:rsidRPr="004F33F5" w:rsidRDefault="00684D1D" w:rsidP="00DB0B8B">
            <w:pPr>
              <w:rPr>
                <w:rFonts w:cstheme="minorHAnsi"/>
                <w:sz w:val="22"/>
                <w:szCs w:val="22"/>
              </w:rPr>
            </w:pPr>
            <w:r w:rsidRPr="00684D1D">
              <w:rPr>
                <w:rFonts w:cstheme="minorHAnsi"/>
                <w:i/>
                <w:iCs/>
                <w:sz w:val="22"/>
                <w:szCs w:val="22"/>
              </w:rPr>
              <w:t>Streptococcus pneumoniae </w:t>
            </w:r>
            <w:r w:rsidRPr="00684D1D">
              <w:rPr>
                <w:rFonts w:cstheme="minorHAnsi"/>
                <w:sz w:val="22"/>
                <w:szCs w:val="22"/>
              </w:rPr>
              <w:t>(pneumococcus)</w:t>
            </w:r>
            <w:r w:rsidRPr="004F33F5">
              <w:rPr>
                <w:rFonts w:cstheme="minorHAnsi"/>
                <w:sz w:val="22"/>
                <w:szCs w:val="22"/>
              </w:rPr>
              <w:t xml:space="preserve">; </w:t>
            </w:r>
            <w:r w:rsidRPr="004F33F5">
              <w:rPr>
                <w:rFonts w:eastAsia="Times New Roman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33F5">
              <w:rPr>
                <w:rFonts w:cstheme="minorHAnsi"/>
                <w:sz w:val="22"/>
                <w:szCs w:val="22"/>
              </w:rPr>
              <w:t>host-pathogen interactions of the innate immune response functions to prevent these types of infections and virulence mechanisms of </w:t>
            </w:r>
            <w:r w:rsidRPr="004F33F5">
              <w:rPr>
                <w:rFonts w:cstheme="minorHAnsi"/>
                <w:i/>
                <w:iCs/>
                <w:sz w:val="22"/>
                <w:szCs w:val="22"/>
              </w:rPr>
              <w:t>S. pneumoniae</w:t>
            </w:r>
            <w:r w:rsidRPr="004F33F5">
              <w:rPr>
                <w:rFonts w:cstheme="minorHAnsi"/>
                <w:sz w:val="22"/>
                <w:szCs w:val="22"/>
              </w:rPr>
              <w:t> enable disease</w:t>
            </w:r>
          </w:p>
        </w:tc>
        <w:tc>
          <w:tcPr>
            <w:tcW w:w="3241" w:type="dxa"/>
          </w:tcPr>
          <w:p w14:paraId="2EFD0686" w14:textId="3DCDFE9A" w:rsidR="00EE184B" w:rsidRPr="004F33F5" w:rsidRDefault="00453111" w:rsidP="00DB0B8B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cstheme="minorHAnsi"/>
                <w:sz w:val="22"/>
                <w:szCs w:val="22"/>
              </w:rPr>
              <w:t>thornton@biology.msstate.edu</w:t>
            </w:r>
          </w:p>
        </w:tc>
      </w:tr>
      <w:tr w:rsidR="00CA1BB3" w:rsidRPr="004F33F5" w14:paraId="1ED7F240" w14:textId="77777777" w:rsidTr="00616E6E">
        <w:trPr>
          <w:cantSplit/>
        </w:trPr>
        <w:tc>
          <w:tcPr>
            <w:tcW w:w="1684" w:type="dxa"/>
          </w:tcPr>
          <w:p w14:paraId="3B51FEC5" w14:textId="77777777" w:rsidR="00CA1BB3" w:rsidRPr="004F33F5" w:rsidRDefault="00CA1BB3" w:rsidP="00CA1BB3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proofErr w:type="spellStart"/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>Chinling</w:t>
            </w:r>
            <w:proofErr w:type="spellEnd"/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 Wang, MS, DVM, PhD</w:t>
            </w:r>
          </w:p>
          <w:p w14:paraId="74E840DF" w14:textId="77777777" w:rsidR="00CA1BB3" w:rsidRPr="004F33F5" w:rsidRDefault="00CA1BB3" w:rsidP="00CA1BB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8" w:type="dxa"/>
          </w:tcPr>
          <w:p w14:paraId="53ABAF3A" w14:textId="77777777" w:rsidR="00CA1BB3" w:rsidRPr="004F33F5" w:rsidRDefault="00CA1BB3" w:rsidP="00CA1BB3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MSU-CVM</w:t>
            </w:r>
          </w:p>
          <w:p w14:paraId="7C6E1BA8" w14:textId="77777777" w:rsidR="00CA1BB3" w:rsidRPr="004F33F5" w:rsidRDefault="00CA1BB3" w:rsidP="00CA1BB3">
            <w:pPr>
              <w:rPr>
                <w:rFonts w:eastAsia="Times New Roman"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sz w:val="22"/>
                <w:szCs w:val="22"/>
              </w:rPr>
              <w:t>Comparative Biomedical Sciences</w:t>
            </w:r>
          </w:p>
          <w:p w14:paraId="0D0D9257" w14:textId="77777777" w:rsidR="00CA1BB3" w:rsidRPr="004F33F5" w:rsidRDefault="00CA1BB3" w:rsidP="00CA1BB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16" w:type="dxa"/>
          </w:tcPr>
          <w:p w14:paraId="5CB3D9A9" w14:textId="6DF14EDD" w:rsidR="00CA1BB3" w:rsidRPr="004F33F5" w:rsidRDefault="00CA1BB3" w:rsidP="00CA1BB3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Microbiology specifically related to food-borne pathogens, gut health in chickens, necrotic enteritis in </w:t>
            </w: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lastRenderedPageBreak/>
              <w:t>chickens, probiotics, and bacterial pathogenesis</w:t>
            </w:r>
          </w:p>
        </w:tc>
        <w:tc>
          <w:tcPr>
            <w:tcW w:w="3241" w:type="dxa"/>
          </w:tcPr>
          <w:p w14:paraId="7AB2223A" w14:textId="339020E0" w:rsidR="00CA1BB3" w:rsidRPr="004F33F5" w:rsidRDefault="00CA1BB3" w:rsidP="00CA1BB3">
            <w:pPr>
              <w:rPr>
                <w:rFonts w:cstheme="minorHAnsi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lastRenderedPageBreak/>
              <w:t>wang@cvm.msstate.edu</w:t>
            </w:r>
          </w:p>
        </w:tc>
      </w:tr>
      <w:tr w:rsidR="00D22A64" w:rsidRPr="004F33F5" w14:paraId="1F0232A5" w14:textId="77777777" w:rsidTr="00616E6E">
        <w:trPr>
          <w:cantSplit/>
        </w:trPr>
        <w:tc>
          <w:tcPr>
            <w:tcW w:w="1684" w:type="dxa"/>
          </w:tcPr>
          <w:p w14:paraId="6ABAA7B5" w14:textId="1683D0A3" w:rsidR="00D22A64" w:rsidRPr="004F33F5" w:rsidRDefault="00E228D3" w:rsidP="00D22A64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>Kimberly Woodruff, MS, DVM</w:t>
            </w:r>
          </w:p>
        </w:tc>
        <w:tc>
          <w:tcPr>
            <w:tcW w:w="1718" w:type="dxa"/>
          </w:tcPr>
          <w:p w14:paraId="325DF3AA" w14:textId="04B82E7F" w:rsidR="00E228D3" w:rsidRPr="004F33F5" w:rsidRDefault="00E228D3" w:rsidP="00E228D3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MSU-CVM Pathobiology and Population Medicine</w:t>
            </w:r>
          </w:p>
          <w:p w14:paraId="15C0BC46" w14:textId="7FCE9E69" w:rsidR="00D22A64" w:rsidRPr="004F33F5" w:rsidRDefault="00D22A64" w:rsidP="00E228D3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1E038407" w14:textId="69E9D77A" w:rsidR="00D22A64" w:rsidRPr="004F33F5" w:rsidRDefault="00E228D3" w:rsidP="00D22A64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Shelter medicine; epidemiology; disease control in shelter populations</w:t>
            </w:r>
          </w:p>
        </w:tc>
        <w:tc>
          <w:tcPr>
            <w:tcW w:w="3241" w:type="dxa"/>
          </w:tcPr>
          <w:p w14:paraId="07ECB5AC" w14:textId="667630B0" w:rsidR="00D22A64" w:rsidRPr="004F33F5" w:rsidRDefault="00E228D3" w:rsidP="00D22A64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kwoodruff@cvm.msstate.edu</w:t>
            </w:r>
          </w:p>
        </w:tc>
      </w:tr>
      <w:tr w:rsidR="00D22A64" w:rsidRPr="004F33F5" w14:paraId="1FFB8606" w14:textId="77777777" w:rsidTr="00616E6E">
        <w:trPr>
          <w:cantSplit/>
        </w:trPr>
        <w:tc>
          <w:tcPr>
            <w:tcW w:w="1684" w:type="dxa"/>
          </w:tcPr>
          <w:p w14:paraId="6D363081" w14:textId="61D5310E" w:rsidR="005F5433" w:rsidRPr="004F33F5" w:rsidRDefault="005F5433" w:rsidP="005F5433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Amelia </w:t>
            </w:r>
            <w:proofErr w:type="spellStart"/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>Woolums</w:t>
            </w:r>
            <w:proofErr w:type="spellEnd"/>
            <w:r w:rsidRPr="004F33F5">
              <w:rPr>
                <w:rFonts w:eastAsia="Times New Roman" w:cstheme="minorHAnsi"/>
                <w:b/>
                <w:bCs/>
                <w:sz w:val="22"/>
                <w:szCs w:val="22"/>
              </w:rPr>
              <w:t>, DVM, PhD</w:t>
            </w:r>
          </w:p>
          <w:p w14:paraId="5A963021" w14:textId="77777777" w:rsidR="00D22A64" w:rsidRPr="004F33F5" w:rsidRDefault="00D22A64" w:rsidP="00D22A64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</w:tcPr>
          <w:p w14:paraId="4EC15920" w14:textId="7CE6D4A8" w:rsidR="00D22A64" w:rsidRPr="004F33F5" w:rsidRDefault="005F5433" w:rsidP="00D22A64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MSU-CVM Pathobiology and Population Medicine</w:t>
            </w:r>
          </w:p>
        </w:tc>
        <w:tc>
          <w:tcPr>
            <w:tcW w:w="2916" w:type="dxa"/>
          </w:tcPr>
          <w:p w14:paraId="6A84F31E" w14:textId="3EA2D098" w:rsidR="00D22A64" w:rsidRPr="004F33F5" w:rsidRDefault="005F5433" w:rsidP="00D22A64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Respiratory disease of cattle and calves; immunity </w:t>
            </w:r>
            <w:r w:rsidR="00990D41"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and</w:t>
            </w: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vaccinology in cattle </w:t>
            </w:r>
            <w:r w:rsidR="00990D41"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and</w:t>
            </w: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calves; infectious diseases of large animals</w:t>
            </w:r>
          </w:p>
        </w:tc>
        <w:tc>
          <w:tcPr>
            <w:tcW w:w="3241" w:type="dxa"/>
          </w:tcPr>
          <w:p w14:paraId="096FC594" w14:textId="74372950" w:rsidR="00D22A64" w:rsidRPr="004F33F5" w:rsidRDefault="005F5433" w:rsidP="00D22A64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4F33F5">
              <w:rPr>
                <w:rFonts w:eastAsia="Times New Roman" w:cstheme="minorHAnsi"/>
                <w:color w:val="000000"/>
                <w:sz w:val="22"/>
                <w:szCs w:val="22"/>
              </w:rPr>
              <w:t>amelia.woolums@msstate.edu</w:t>
            </w:r>
          </w:p>
        </w:tc>
      </w:tr>
    </w:tbl>
    <w:p w14:paraId="74907D58" w14:textId="77777777" w:rsidR="00CF4BBE" w:rsidRPr="004F33F5" w:rsidRDefault="00CF4BBE">
      <w:pPr>
        <w:rPr>
          <w:rFonts w:cstheme="minorHAnsi"/>
          <w:sz w:val="22"/>
          <w:szCs w:val="22"/>
        </w:rPr>
      </w:pPr>
    </w:p>
    <w:sectPr w:rsidR="00CF4BBE" w:rsidRPr="004F33F5" w:rsidSect="00411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FF5A" w14:textId="77777777" w:rsidR="000E6E30" w:rsidRDefault="000E6E30" w:rsidP="004764DE">
      <w:r>
        <w:separator/>
      </w:r>
    </w:p>
  </w:endnote>
  <w:endnote w:type="continuationSeparator" w:id="0">
    <w:p w14:paraId="55AEDDD9" w14:textId="77777777" w:rsidR="000E6E30" w:rsidRDefault="000E6E30" w:rsidP="0047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5F70" w14:textId="77777777" w:rsidR="000E6E30" w:rsidRDefault="000E6E30" w:rsidP="004764DE">
      <w:r>
        <w:separator/>
      </w:r>
    </w:p>
  </w:footnote>
  <w:footnote w:type="continuationSeparator" w:id="0">
    <w:p w14:paraId="3BE1F0AB" w14:textId="77777777" w:rsidR="000E6E30" w:rsidRDefault="000E6E30" w:rsidP="0047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6E"/>
    <w:rsid w:val="00000483"/>
    <w:rsid w:val="0000358D"/>
    <w:rsid w:val="0001098E"/>
    <w:rsid w:val="00010AEE"/>
    <w:rsid w:val="00015B87"/>
    <w:rsid w:val="00016998"/>
    <w:rsid w:val="000175C6"/>
    <w:rsid w:val="000204F0"/>
    <w:rsid w:val="00021475"/>
    <w:rsid w:val="0002522C"/>
    <w:rsid w:val="000261D0"/>
    <w:rsid w:val="00036BD4"/>
    <w:rsid w:val="00036CF0"/>
    <w:rsid w:val="00041DD4"/>
    <w:rsid w:val="0004507B"/>
    <w:rsid w:val="0005343B"/>
    <w:rsid w:val="000552A4"/>
    <w:rsid w:val="00056A13"/>
    <w:rsid w:val="00063030"/>
    <w:rsid w:val="00070557"/>
    <w:rsid w:val="0007689D"/>
    <w:rsid w:val="000802CD"/>
    <w:rsid w:val="00080A93"/>
    <w:rsid w:val="00082614"/>
    <w:rsid w:val="00085870"/>
    <w:rsid w:val="00086C09"/>
    <w:rsid w:val="00094B19"/>
    <w:rsid w:val="0009758E"/>
    <w:rsid w:val="000A086C"/>
    <w:rsid w:val="000A2376"/>
    <w:rsid w:val="000A6674"/>
    <w:rsid w:val="000B0270"/>
    <w:rsid w:val="000B4DD9"/>
    <w:rsid w:val="000B656F"/>
    <w:rsid w:val="000B78E9"/>
    <w:rsid w:val="000C0B62"/>
    <w:rsid w:val="000C0F14"/>
    <w:rsid w:val="000C3955"/>
    <w:rsid w:val="000C5FC7"/>
    <w:rsid w:val="000C676D"/>
    <w:rsid w:val="000D00BA"/>
    <w:rsid w:val="000D0BAB"/>
    <w:rsid w:val="000D4308"/>
    <w:rsid w:val="000D5B9C"/>
    <w:rsid w:val="000E20F4"/>
    <w:rsid w:val="000E5741"/>
    <w:rsid w:val="000E6E30"/>
    <w:rsid w:val="000F30EC"/>
    <w:rsid w:val="000F3857"/>
    <w:rsid w:val="000F3F78"/>
    <w:rsid w:val="000F7740"/>
    <w:rsid w:val="0010338A"/>
    <w:rsid w:val="001055FC"/>
    <w:rsid w:val="001060C1"/>
    <w:rsid w:val="00107F2A"/>
    <w:rsid w:val="00111DEE"/>
    <w:rsid w:val="001131DA"/>
    <w:rsid w:val="001217DB"/>
    <w:rsid w:val="00131AD3"/>
    <w:rsid w:val="00131C7B"/>
    <w:rsid w:val="00133F21"/>
    <w:rsid w:val="0013619E"/>
    <w:rsid w:val="001374C4"/>
    <w:rsid w:val="00142D35"/>
    <w:rsid w:val="00145CA1"/>
    <w:rsid w:val="00150591"/>
    <w:rsid w:val="00155C00"/>
    <w:rsid w:val="001602DF"/>
    <w:rsid w:val="0016221C"/>
    <w:rsid w:val="00162ABF"/>
    <w:rsid w:val="00162AD3"/>
    <w:rsid w:val="00165834"/>
    <w:rsid w:val="0016794A"/>
    <w:rsid w:val="00170167"/>
    <w:rsid w:val="00173EF9"/>
    <w:rsid w:val="001760F6"/>
    <w:rsid w:val="001869B0"/>
    <w:rsid w:val="00190859"/>
    <w:rsid w:val="00190C37"/>
    <w:rsid w:val="00194728"/>
    <w:rsid w:val="00194937"/>
    <w:rsid w:val="00195B0C"/>
    <w:rsid w:val="0019640A"/>
    <w:rsid w:val="00197C59"/>
    <w:rsid w:val="001A1E12"/>
    <w:rsid w:val="001A2F0A"/>
    <w:rsid w:val="001A4D9A"/>
    <w:rsid w:val="001A6047"/>
    <w:rsid w:val="001A61DB"/>
    <w:rsid w:val="001A7B55"/>
    <w:rsid w:val="001B1F28"/>
    <w:rsid w:val="001B23BF"/>
    <w:rsid w:val="001B5954"/>
    <w:rsid w:val="001B5E66"/>
    <w:rsid w:val="001B7D86"/>
    <w:rsid w:val="001C1AF0"/>
    <w:rsid w:val="001C1EEB"/>
    <w:rsid w:val="001D0507"/>
    <w:rsid w:val="001D27F9"/>
    <w:rsid w:val="001D67DD"/>
    <w:rsid w:val="001E0367"/>
    <w:rsid w:val="001E090B"/>
    <w:rsid w:val="001E2B6D"/>
    <w:rsid w:val="001E72E2"/>
    <w:rsid w:val="001F15F2"/>
    <w:rsid w:val="001F1832"/>
    <w:rsid w:val="001F5AF3"/>
    <w:rsid w:val="001F6C56"/>
    <w:rsid w:val="001F7414"/>
    <w:rsid w:val="001F7C29"/>
    <w:rsid w:val="00201B2B"/>
    <w:rsid w:val="00202342"/>
    <w:rsid w:val="00204A04"/>
    <w:rsid w:val="0020633D"/>
    <w:rsid w:val="00206A73"/>
    <w:rsid w:val="00206CDB"/>
    <w:rsid w:val="00210246"/>
    <w:rsid w:val="002142F9"/>
    <w:rsid w:val="00221FD7"/>
    <w:rsid w:val="00227C70"/>
    <w:rsid w:val="00231342"/>
    <w:rsid w:val="00234F00"/>
    <w:rsid w:val="00237426"/>
    <w:rsid w:val="0024036C"/>
    <w:rsid w:val="00240E9D"/>
    <w:rsid w:val="00242F02"/>
    <w:rsid w:val="002443E8"/>
    <w:rsid w:val="002479BB"/>
    <w:rsid w:val="002550C3"/>
    <w:rsid w:val="002601B1"/>
    <w:rsid w:val="00262545"/>
    <w:rsid w:val="00266486"/>
    <w:rsid w:val="00270512"/>
    <w:rsid w:val="00272C4F"/>
    <w:rsid w:val="00274948"/>
    <w:rsid w:val="00285AAB"/>
    <w:rsid w:val="00291C08"/>
    <w:rsid w:val="00293E1C"/>
    <w:rsid w:val="00294373"/>
    <w:rsid w:val="002964E7"/>
    <w:rsid w:val="00297D60"/>
    <w:rsid w:val="002A1FC5"/>
    <w:rsid w:val="002A3EF0"/>
    <w:rsid w:val="002A6385"/>
    <w:rsid w:val="002B4856"/>
    <w:rsid w:val="002B593E"/>
    <w:rsid w:val="002B64AF"/>
    <w:rsid w:val="002B66BD"/>
    <w:rsid w:val="002B6B1A"/>
    <w:rsid w:val="002B7EE0"/>
    <w:rsid w:val="002C02F0"/>
    <w:rsid w:val="002C07B4"/>
    <w:rsid w:val="002C3E6F"/>
    <w:rsid w:val="002C586E"/>
    <w:rsid w:val="002D764F"/>
    <w:rsid w:val="002E11A6"/>
    <w:rsid w:val="002E4053"/>
    <w:rsid w:val="002E4533"/>
    <w:rsid w:val="003019A3"/>
    <w:rsid w:val="00305DE5"/>
    <w:rsid w:val="00312030"/>
    <w:rsid w:val="003135EA"/>
    <w:rsid w:val="0031483B"/>
    <w:rsid w:val="003160B7"/>
    <w:rsid w:val="00322DE6"/>
    <w:rsid w:val="00326C99"/>
    <w:rsid w:val="00337B07"/>
    <w:rsid w:val="0034035D"/>
    <w:rsid w:val="00345E35"/>
    <w:rsid w:val="00352A84"/>
    <w:rsid w:val="00352EBE"/>
    <w:rsid w:val="00354C74"/>
    <w:rsid w:val="0036503A"/>
    <w:rsid w:val="003661EE"/>
    <w:rsid w:val="00367C12"/>
    <w:rsid w:val="0037338D"/>
    <w:rsid w:val="00377089"/>
    <w:rsid w:val="00382B95"/>
    <w:rsid w:val="0038533A"/>
    <w:rsid w:val="003856C4"/>
    <w:rsid w:val="0039055A"/>
    <w:rsid w:val="0039084F"/>
    <w:rsid w:val="00390DC6"/>
    <w:rsid w:val="00390EAB"/>
    <w:rsid w:val="00391188"/>
    <w:rsid w:val="00391513"/>
    <w:rsid w:val="003920B9"/>
    <w:rsid w:val="003939AA"/>
    <w:rsid w:val="00393D45"/>
    <w:rsid w:val="0039485E"/>
    <w:rsid w:val="003A392C"/>
    <w:rsid w:val="003A5C74"/>
    <w:rsid w:val="003A6B56"/>
    <w:rsid w:val="003B5D9A"/>
    <w:rsid w:val="003B640F"/>
    <w:rsid w:val="003B6A88"/>
    <w:rsid w:val="003B78F3"/>
    <w:rsid w:val="003C34F5"/>
    <w:rsid w:val="003C38D3"/>
    <w:rsid w:val="003C4588"/>
    <w:rsid w:val="003C63CC"/>
    <w:rsid w:val="003C6E6B"/>
    <w:rsid w:val="003D36BC"/>
    <w:rsid w:val="003D5126"/>
    <w:rsid w:val="003E2AF6"/>
    <w:rsid w:val="003E361B"/>
    <w:rsid w:val="003E4353"/>
    <w:rsid w:val="003E495B"/>
    <w:rsid w:val="003E626E"/>
    <w:rsid w:val="003E6994"/>
    <w:rsid w:val="003E7AC3"/>
    <w:rsid w:val="003F005B"/>
    <w:rsid w:val="003F0288"/>
    <w:rsid w:val="003F0566"/>
    <w:rsid w:val="003F2A9A"/>
    <w:rsid w:val="003F3AAE"/>
    <w:rsid w:val="003F6767"/>
    <w:rsid w:val="00400414"/>
    <w:rsid w:val="00410DAF"/>
    <w:rsid w:val="00411F0C"/>
    <w:rsid w:val="00416BD6"/>
    <w:rsid w:val="004242CD"/>
    <w:rsid w:val="00424FE6"/>
    <w:rsid w:val="00426438"/>
    <w:rsid w:val="0043318B"/>
    <w:rsid w:val="0043474F"/>
    <w:rsid w:val="0043484C"/>
    <w:rsid w:val="00434A45"/>
    <w:rsid w:val="00445470"/>
    <w:rsid w:val="00452F21"/>
    <w:rsid w:val="00453111"/>
    <w:rsid w:val="00453BAC"/>
    <w:rsid w:val="0045620B"/>
    <w:rsid w:val="00461C27"/>
    <w:rsid w:val="00461D6A"/>
    <w:rsid w:val="00462620"/>
    <w:rsid w:val="00470654"/>
    <w:rsid w:val="00471AC6"/>
    <w:rsid w:val="00475D20"/>
    <w:rsid w:val="004764DE"/>
    <w:rsid w:val="00476FA7"/>
    <w:rsid w:val="0048065A"/>
    <w:rsid w:val="0048072D"/>
    <w:rsid w:val="004840B1"/>
    <w:rsid w:val="00485446"/>
    <w:rsid w:val="00487B2F"/>
    <w:rsid w:val="00494311"/>
    <w:rsid w:val="00496102"/>
    <w:rsid w:val="004962A4"/>
    <w:rsid w:val="00497936"/>
    <w:rsid w:val="00497E5B"/>
    <w:rsid w:val="004A44A3"/>
    <w:rsid w:val="004B2F15"/>
    <w:rsid w:val="004B72C2"/>
    <w:rsid w:val="004C1789"/>
    <w:rsid w:val="004C2D20"/>
    <w:rsid w:val="004C496E"/>
    <w:rsid w:val="004C52E5"/>
    <w:rsid w:val="004D2CBF"/>
    <w:rsid w:val="004D4D3F"/>
    <w:rsid w:val="004D77F5"/>
    <w:rsid w:val="004E0F73"/>
    <w:rsid w:val="004E14C7"/>
    <w:rsid w:val="004E24D3"/>
    <w:rsid w:val="004E3ED7"/>
    <w:rsid w:val="004E6A9D"/>
    <w:rsid w:val="004F18D9"/>
    <w:rsid w:val="004F33F5"/>
    <w:rsid w:val="004F3A3B"/>
    <w:rsid w:val="005018C9"/>
    <w:rsid w:val="00502CEF"/>
    <w:rsid w:val="00503673"/>
    <w:rsid w:val="005064C8"/>
    <w:rsid w:val="00507B61"/>
    <w:rsid w:val="00512525"/>
    <w:rsid w:val="00513136"/>
    <w:rsid w:val="005131BC"/>
    <w:rsid w:val="00514D72"/>
    <w:rsid w:val="00516922"/>
    <w:rsid w:val="00517270"/>
    <w:rsid w:val="00517564"/>
    <w:rsid w:val="00520351"/>
    <w:rsid w:val="00520D2D"/>
    <w:rsid w:val="00524F1F"/>
    <w:rsid w:val="00524F2B"/>
    <w:rsid w:val="00526E2D"/>
    <w:rsid w:val="0053012A"/>
    <w:rsid w:val="00531146"/>
    <w:rsid w:val="0053120B"/>
    <w:rsid w:val="00531B43"/>
    <w:rsid w:val="005326A3"/>
    <w:rsid w:val="00535928"/>
    <w:rsid w:val="00536FCD"/>
    <w:rsid w:val="00537E95"/>
    <w:rsid w:val="00544BD7"/>
    <w:rsid w:val="0054655C"/>
    <w:rsid w:val="00547EBC"/>
    <w:rsid w:val="00551447"/>
    <w:rsid w:val="005557E6"/>
    <w:rsid w:val="00557030"/>
    <w:rsid w:val="0055713A"/>
    <w:rsid w:val="0056061A"/>
    <w:rsid w:val="00581F5A"/>
    <w:rsid w:val="0059032F"/>
    <w:rsid w:val="005951C1"/>
    <w:rsid w:val="0059644A"/>
    <w:rsid w:val="00597F86"/>
    <w:rsid w:val="005A0211"/>
    <w:rsid w:val="005B18C5"/>
    <w:rsid w:val="005B2805"/>
    <w:rsid w:val="005B3B3E"/>
    <w:rsid w:val="005B54A2"/>
    <w:rsid w:val="005B6C57"/>
    <w:rsid w:val="005C47CB"/>
    <w:rsid w:val="005C69F2"/>
    <w:rsid w:val="005C78ED"/>
    <w:rsid w:val="005D726B"/>
    <w:rsid w:val="005E42E0"/>
    <w:rsid w:val="005E4EB2"/>
    <w:rsid w:val="005F13EC"/>
    <w:rsid w:val="005F4873"/>
    <w:rsid w:val="005F5433"/>
    <w:rsid w:val="00602763"/>
    <w:rsid w:val="00605C59"/>
    <w:rsid w:val="00614CD6"/>
    <w:rsid w:val="00614DC8"/>
    <w:rsid w:val="00614ECB"/>
    <w:rsid w:val="006153E0"/>
    <w:rsid w:val="00616AAB"/>
    <w:rsid w:val="00616E6E"/>
    <w:rsid w:val="00620DAF"/>
    <w:rsid w:val="0062457A"/>
    <w:rsid w:val="00624FE5"/>
    <w:rsid w:val="006277C7"/>
    <w:rsid w:val="006322F3"/>
    <w:rsid w:val="0063728C"/>
    <w:rsid w:val="00644613"/>
    <w:rsid w:val="006454DF"/>
    <w:rsid w:val="006469B0"/>
    <w:rsid w:val="006477D7"/>
    <w:rsid w:val="006526B6"/>
    <w:rsid w:val="00654C0D"/>
    <w:rsid w:val="00654E0C"/>
    <w:rsid w:val="00663530"/>
    <w:rsid w:val="006672E1"/>
    <w:rsid w:val="00672E2C"/>
    <w:rsid w:val="00676B1C"/>
    <w:rsid w:val="00681767"/>
    <w:rsid w:val="00684D1D"/>
    <w:rsid w:val="00687995"/>
    <w:rsid w:val="0069775D"/>
    <w:rsid w:val="006A02DD"/>
    <w:rsid w:val="006A0BFA"/>
    <w:rsid w:val="006A16D1"/>
    <w:rsid w:val="006A2D4E"/>
    <w:rsid w:val="006A4908"/>
    <w:rsid w:val="006B08CB"/>
    <w:rsid w:val="006B301F"/>
    <w:rsid w:val="006B6F75"/>
    <w:rsid w:val="006C01C6"/>
    <w:rsid w:val="006C075B"/>
    <w:rsid w:val="006C126D"/>
    <w:rsid w:val="006C1A49"/>
    <w:rsid w:val="006C255B"/>
    <w:rsid w:val="006C2818"/>
    <w:rsid w:val="006C2AE2"/>
    <w:rsid w:val="006C43B8"/>
    <w:rsid w:val="006C7440"/>
    <w:rsid w:val="006C7D8E"/>
    <w:rsid w:val="006D118D"/>
    <w:rsid w:val="006D20FE"/>
    <w:rsid w:val="006D2607"/>
    <w:rsid w:val="006D2D6A"/>
    <w:rsid w:val="006D3457"/>
    <w:rsid w:val="006D3458"/>
    <w:rsid w:val="006D4FF1"/>
    <w:rsid w:val="006D5B0F"/>
    <w:rsid w:val="006D6946"/>
    <w:rsid w:val="006D6F04"/>
    <w:rsid w:val="006D7CDD"/>
    <w:rsid w:val="006E074D"/>
    <w:rsid w:val="006E1E05"/>
    <w:rsid w:val="006E33BB"/>
    <w:rsid w:val="006E360D"/>
    <w:rsid w:val="006F3AA3"/>
    <w:rsid w:val="006F5446"/>
    <w:rsid w:val="006F66D6"/>
    <w:rsid w:val="0070089A"/>
    <w:rsid w:val="00701E2F"/>
    <w:rsid w:val="00701F68"/>
    <w:rsid w:val="00701FA9"/>
    <w:rsid w:val="00703621"/>
    <w:rsid w:val="00703A18"/>
    <w:rsid w:val="00705497"/>
    <w:rsid w:val="00706070"/>
    <w:rsid w:val="00707159"/>
    <w:rsid w:val="007156CF"/>
    <w:rsid w:val="0071598A"/>
    <w:rsid w:val="007219E7"/>
    <w:rsid w:val="00725A86"/>
    <w:rsid w:val="00733DC4"/>
    <w:rsid w:val="00734BF9"/>
    <w:rsid w:val="00735080"/>
    <w:rsid w:val="007363CF"/>
    <w:rsid w:val="00736ADC"/>
    <w:rsid w:val="0074579C"/>
    <w:rsid w:val="007464AC"/>
    <w:rsid w:val="00751090"/>
    <w:rsid w:val="00752255"/>
    <w:rsid w:val="00754A6B"/>
    <w:rsid w:val="00755B35"/>
    <w:rsid w:val="00755C4E"/>
    <w:rsid w:val="007578B7"/>
    <w:rsid w:val="007701D9"/>
    <w:rsid w:val="00773A03"/>
    <w:rsid w:val="00774F47"/>
    <w:rsid w:val="007863C4"/>
    <w:rsid w:val="0079057C"/>
    <w:rsid w:val="00793F2D"/>
    <w:rsid w:val="00794609"/>
    <w:rsid w:val="007971C3"/>
    <w:rsid w:val="007A1381"/>
    <w:rsid w:val="007A1EA6"/>
    <w:rsid w:val="007A2ACC"/>
    <w:rsid w:val="007A3901"/>
    <w:rsid w:val="007A4045"/>
    <w:rsid w:val="007A5D07"/>
    <w:rsid w:val="007A75C6"/>
    <w:rsid w:val="007A791E"/>
    <w:rsid w:val="007B296C"/>
    <w:rsid w:val="007B42EF"/>
    <w:rsid w:val="007B5AF8"/>
    <w:rsid w:val="007B6F95"/>
    <w:rsid w:val="007B77BC"/>
    <w:rsid w:val="007C24A7"/>
    <w:rsid w:val="007C31E3"/>
    <w:rsid w:val="007C5063"/>
    <w:rsid w:val="007C5C87"/>
    <w:rsid w:val="007C67A4"/>
    <w:rsid w:val="007D2F0F"/>
    <w:rsid w:val="007D37AB"/>
    <w:rsid w:val="007D51AC"/>
    <w:rsid w:val="007D5A72"/>
    <w:rsid w:val="007E1B33"/>
    <w:rsid w:val="007E3C43"/>
    <w:rsid w:val="007E5090"/>
    <w:rsid w:val="007E5CE9"/>
    <w:rsid w:val="007E5F4A"/>
    <w:rsid w:val="007F0531"/>
    <w:rsid w:val="007F6C7F"/>
    <w:rsid w:val="007F72ED"/>
    <w:rsid w:val="008027A4"/>
    <w:rsid w:val="00802918"/>
    <w:rsid w:val="00806901"/>
    <w:rsid w:val="0080744E"/>
    <w:rsid w:val="00811551"/>
    <w:rsid w:val="00817CA6"/>
    <w:rsid w:val="00822236"/>
    <w:rsid w:val="00827DB2"/>
    <w:rsid w:val="008339F8"/>
    <w:rsid w:val="008340CA"/>
    <w:rsid w:val="00835F21"/>
    <w:rsid w:val="00840847"/>
    <w:rsid w:val="00841048"/>
    <w:rsid w:val="0084698B"/>
    <w:rsid w:val="0084779F"/>
    <w:rsid w:val="00861158"/>
    <w:rsid w:val="00861186"/>
    <w:rsid w:val="00862CC0"/>
    <w:rsid w:val="008639DF"/>
    <w:rsid w:val="008645D1"/>
    <w:rsid w:val="00867ABF"/>
    <w:rsid w:val="00870EE9"/>
    <w:rsid w:val="0087184A"/>
    <w:rsid w:val="00873637"/>
    <w:rsid w:val="00882355"/>
    <w:rsid w:val="00885033"/>
    <w:rsid w:val="008853D0"/>
    <w:rsid w:val="00887CC8"/>
    <w:rsid w:val="0089215E"/>
    <w:rsid w:val="00895557"/>
    <w:rsid w:val="0089592E"/>
    <w:rsid w:val="008A3FAC"/>
    <w:rsid w:val="008B0A2D"/>
    <w:rsid w:val="008B14D8"/>
    <w:rsid w:val="008B2092"/>
    <w:rsid w:val="008B4FA1"/>
    <w:rsid w:val="008B724C"/>
    <w:rsid w:val="008C0CEB"/>
    <w:rsid w:val="008D0462"/>
    <w:rsid w:val="008D0AD2"/>
    <w:rsid w:val="008E22CE"/>
    <w:rsid w:val="008E58FC"/>
    <w:rsid w:val="008E5CCB"/>
    <w:rsid w:val="008E6B63"/>
    <w:rsid w:val="008F2DE2"/>
    <w:rsid w:val="008F4E1D"/>
    <w:rsid w:val="008F6E50"/>
    <w:rsid w:val="008F6F4E"/>
    <w:rsid w:val="009056F3"/>
    <w:rsid w:val="00907E45"/>
    <w:rsid w:val="009112EA"/>
    <w:rsid w:val="009124E9"/>
    <w:rsid w:val="00915C93"/>
    <w:rsid w:val="00915EB7"/>
    <w:rsid w:val="00920692"/>
    <w:rsid w:val="00927687"/>
    <w:rsid w:val="00931C64"/>
    <w:rsid w:val="0093202F"/>
    <w:rsid w:val="00932C4E"/>
    <w:rsid w:val="00940A36"/>
    <w:rsid w:val="00940C7D"/>
    <w:rsid w:val="0094107C"/>
    <w:rsid w:val="00942941"/>
    <w:rsid w:val="00942AAB"/>
    <w:rsid w:val="00946F1E"/>
    <w:rsid w:val="00950C22"/>
    <w:rsid w:val="009551BE"/>
    <w:rsid w:val="009571A0"/>
    <w:rsid w:val="00965A5A"/>
    <w:rsid w:val="00967A1A"/>
    <w:rsid w:val="0097123A"/>
    <w:rsid w:val="0097205F"/>
    <w:rsid w:val="00972464"/>
    <w:rsid w:val="00976B9F"/>
    <w:rsid w:val="009802CF"/>
    <w:rsid w:val="0098321E"/>
    <w:rsid w:val="00984495"/>
    <w:rsid w:val="00984AF3"/>
    <w:rsid w:val="00987743"/>
    <w:rsid w:val="0099024C"/>
    <w:rsid w:val="00990D41"/>
    <w:rsid w:val="00994408"/>
    <w:rsid w:val="00994804"/>
    <w:rsid w:val="00994ABE"/>
    <w:rsid w:val="00996C11"/>
    <w:rsid w:val="009A367D"/>
    <w:rsid w:val="009A5A09"/>
    <w:rsid w:val="009A6689"/>
    <w:rsid w:val="009A7AEE"/>
    <w:rsid w:val="009A7EA6"/>
    <w:rsid w:val="009B2A0F"/>
    <w:rsid w:val="009B2CFE"/>
    <w:rsid w:val="009B5DF2"/>
    <w:rsid w:val="009B5FDB"/>
    <w:rsid w:val="009C7B63"/>
    <w:rsid w:val="009D09AD"/>
    <w:rsid w:val="009D1942"/>
    <w:rsid w:val="009D331E"/>
    <w:rsid w:val="009E2537"/>
    <w:rsid w:val="009E2626"/>
    <w:rsid w:val="009E2A14"/>
    <w:rsid w:val="009E54F9"/>
    <w:rsid w:val="009F4E5A"/>
    <w:rsid w:val="009F69DD"/>
    <w:rsid w:val="00A022C2"/>
    <w:rsid w:val="00A04B7E"/>
    <w:rsid w:val="00A056A0"/>
    <w:rsid w:val="00A05AE2"/>
    <w:rsid w:val="00A26BBD"/>
    <w:rsid w:val="00A270A2"/>
    <w:rsid w:val="00A31D44"/>
    <w:rsid w:val="00A34DD8"/>
    <w:rsid w:val="00A36C6C"/>
    <w:rsid w:val="00A45A54"/>
    <w:rsid w:val="00A51CB7"/>
    <w:rsid w:val="00A51D32"/>
    <w:rsid w:val="00A615B9"/>
    <w:rsid w:val="00A63F02"/>
    <w:rsid w:val="00A65E4D"/>
    <w:rsid w:val="00A74830"/>
    <w:rsid w:val="00A75542"/>
    <w:rsid w:val="00A802B5"/>
    <w:rsid w:val="00A81EB2"/>
    <w:rsid w:val="00A82424"/>
    <w:rsid w:val="00A91921"/>
    <w:rsid w:val="00A93ABA"/>
    <w:rsid w:val="00A96F5E"/>
    <w:rsid w:val="00A972C2"/>
    <w:rsid w:val="00AA0470"/>
    <w:rsid w:val="00AA4D7F"/>
    <w:rsid w:val="00AA6E0D"/>
    <w:rsid w:val="00AB011D"/>
    <w:rsid w:val="00AB0E10"/>
    <w:rsid w:val="00AB600C"/>
    <w:rsid w:val="00AC390F"/>
    <w:rsid w:val="00AD228D"/>
    <w:rsid w:val="00AD6C02"/>
    <w:rsid w:val="00AD6C23"/>
    <w:rsid w:val="00AD6E92"/>
    <w:rsid w:val="00AE122E"/>
    <w:rsid w:val="00AE20EB"/>
    <w:rsid w:val="00AE2D40"/>
    <w:rsid w:val="00AE539A"/>
    <w:rsid w:val="00AF0306"/>
    <w:rsid w:val="00AF3E49"/>
    <w:rsid w:val="00AF3ECB"/>
    <w:rsid w:val="00AF4A7B"/>
    <w:rsid w:val="00AF7811"/>
    <w:rsid w:val="00B02630"/>
    <w:rsid w:val="00B02CBE"/>
    <w:rsid w:val="00B03D2D"/>
    <w:rsid w:val="00B05633"/>
    <w:rsid w:val="00B13B9A"/>
    <w:rsid w:val="00B15109"/>
    <w:rsid w:val="00B16A74"/>
    <w:rsid w:val="00B17AD3"/>
    <w:rsid w:val="00B20F1D"/>
    <w:rsid w:val="00B26D12"/>
    <w:rsid w:val="00B317C8"/>
    <w:rsid w:val="00B328BB"/>
    <w:rsid w:val="00B3586B"/>
    <w:rsid w:val="00B441D2"/>
    <w:rsid w:val="00B45885"/>
    <w:rsid w:val="00B51D4E"/>
    <w:rsid w:val="00B55467"/>
    <w:rsid w:val="00B56802"/>
    <w:rsid w:val="00B6116D"/>
    <w:rsid w:val="00B65AB9"/>
    <w:rsid w:val="00B66D06"/>
    <w:rsid w:val="00B671CB"/>
    <w:rsid w:val="00B70F02"/>
    <w:rsid w:val="00B71CFB"/>
    <w:rsid w:val="00B72239"/>
    <w:rsid w:val="00B72F12"/>
    <w:rsid w:val="00B770BE"/>
    <w:rsid w:val="00B8522D"/>
    <w:rsid w:val="00B85266"/>
    <w:rsid w:val="00B86D63"/>
    <w:rsid w:val="00B9198D"/>
    <w:rsid w:val="00B935DC"/>
    <w:rsid w:val="00B9447D"/>
    <w:rsid w:val="00B97F7F"/>
    <w:rsid w:val="00BA00E4"/>
    <w:rsid w:val="00BA13BC"/>
    <w:rsid w:val="00BB35BF"/>
    <w:rsid w:val="00BB40F2"/>
    <w:rsid w:val="00BB529B"/>
    <w:rsid w:val="00BB7087"/>
    <w:rsid w:val="00BC1AC4"/>
    <w:rsid w:val="00BD4D83"/>
    <w:rsid w:val="00BD7904"/>
    <w:rsid w:val="00BE1335"/>
    <w:rsid w:val="00BE1811"/>
    <w:rsid w:val="00BE6D45"/>
    <w:rsid w:val="00BF20A7"/>
    <w:rsid w:val="00BF3146"/>
    <w:rsid w:val="00BF5187"/>
    <w:rsid w:val="00BF7228"/>
    <w:rsid w:val="00BF7264"/>
    <w:rsid w:val="00C00ADD"/>
    <w:rsid w:val="00C02C83"/>
    <w:rsid w:val="00C061D9"/>
    <w:rsid w:val="00C11790"/>
    <w:rsid w:val="00C17C0F"/>
    <w:rsid w:val="00C17E2F"/>
    <w:rsid w:val="00C21087"/>
    <w:rsid w:val="00C21AA4"/>
    <w:rsid w:val="00C22029"/>
    <w:rsid w:val="00C2225E"/>
    <w:rsid w:val="00C2327C"/>
    <w:rsid w:val="00C237D2"/>
    <w:rsid w:val="00C24BAC"/>
    <w:rsid w:val="00C32F87"/>
    <w:rsid w:val="00C36B85"/>
    <w:rsid w:val="00C37AA0"/>
    <w:rsid w:val="00C40D67"/>
    <w:rsid w:val="00C41E04"/>
    <w:rsid w:val="00C436FD"/>
    <w:rsid w:val="00C46F69"/>
    <w:rsid w:val="00C47538"/>
    <w:rsid w:val="00C5259E"/>
    <w:rsid w:val="00C54EF4"/>
    <w:rsid w:val="00C65A0C"/>
    <w:rsid w:val="00C67722"/>
    <w:rsid w:val="00C67911"/>
    <w:rsid w:val="00C67918"/>
    <w:rsid w:val="00C75FBE"/>
    <w:rsid w:val="00C761E4"/>
    <w:rsid w:val="00C76B1B"/>
    <w:rsid w:val="00C76DB9"/>
    <w:rsid w:val="00C81ADE"/>
    <w:rsid w:val="00C840B2"/>
    <w:rsid w:val="00C8429E"/>
    <w:rsid w:val="00C86213"/>
    <w:rsid w:val="00C90FAC"/>
    <w:rsid w:val="00C91077"/>
    <w:rsid w:val="00C9129E"/>
    <w:rsid w:val="00C93DE6"/>
    <w:rsid w:val="00C93F63"/>
    <w:rsid w:val="00C95617"/>
    <w:rsid w:val="00CA1BB3"/>
    <w:rsid w:val="00CA5AF5"/>
    <w:rsid w:val="00CB1917"/>
    <w:rsid w:val="00CB3044"/>
    <w:rsid w:val="00CB3C78"/>
    <w:rsid w:val="00CB6679"/>
    <w:rsid w:val="00CB752C"/>
    <w:rsid w:val="00CC699B"/>
    <w:rsid w:val="00CD1BF9"/>
    <w:rsid w:val="00CD33F8"/>
    <w:rsid w:val="00CD3D11"/>
    <w:rsid w:val="00CD4C4B"/>
    <w:rsid w:val="00CD5257"/>
    <w:rsid w:val="00CD7172"/>
    <w:rsid w:val="00CD78F7"/>
    <w:rsid w:val="00CD7C55"/>
    <w:rsid w:val="00CE29D8"/>
    <w:rsid w:val="00CE4080"/>
    <w:rsid w:val="00CF051F"/>
    <w:rsid w:val="00CF3B34"/>
    <w:rsid w:val="00CF4BBE"/>
    <w:rsid w:val="00D02FF3"/>
    <w:rsid w:val="00D05E1E"/>
    <w:rsid w:val="00D12399"/>
    <w:rsid w:val="00D13545"/>
    <w:rsid w:val="00D17725"/>
    <w:rsid w:val="00D22A64"/>
    <w:rsid w:val="00D25BFC"/>
    <w:rsid w:val="00D25C9D"/>
    <w:rsid w:val="00D26439"/>
    <w:rsid w:val="00D27111"/>
    <w:rsid w:val="00D30AFB"/>
    <w:rsid w:val="00D32391"/>
    <w:rsid w:val="00D3508A"/>
    <w:rsid w:val="00D3708A"/>
    <w:rsid w:val="00D3717C"/>
    <w:rsid w:val="00D400F2"/>
    <w:rsid w:val="00D42D57"/>
    <w:rsid w:val="00D44288"/>
    <w:rsid w:val="00D47624"/>
    <w:rsid w:val="00D52B27"/>
    <w:rsid w:val="00D53AEC"/>
    <w:rsid w:val="00D55AEB"/>
    <w:rsid w:val="00D56DD5"/>
    <w:rsid w:val="00D60C01"/>
    <w:rsid w:val="00D61AA1"/>
    <w:rsid w:val="00D70481"/>
    <w:rsid w:val="00D72E36"/>
    <w:rsid w:val="00D73D5E"/>
    <w:rsid w:val="00D77303"/>
    <w:rsid w:val="00D864D6"/>
    <w:rsid w:val="00D86550"/>
    <w:rsid w:val="00D948A0"/>
    <w:rsid w:val="00D97B4B"/>
    <w:rsid w:val="00DA2947"/>
    <w:rsid w:val="00DA2EA6"/>
    <w:rsid w:val="00DA5681"/>
    <w:rsid w:val="00DA6986"/>
    <w:rsid w:val="00DB0B8B"/>
    <w:rsid w:val="00DB1DB9"/>
    <w:rsid w:val="00DB45A2"/>
    <w:rsid w:val="00DB665E"/>
    <w:rsid w:val="00DB7FED"/>
    <w:rsid w:val="00DC11C1"/>
    <w:rsid w:val="00DC5A48"/>
    <w:rsid w:val="00DC70E8"/>
    <w:rsid w:val="00DD2753"/>
    <w:rsid w:val="00DE2A2A"/>
    <w:rsid w:val="00DF12B6"/>
    <w:rsid w:val="00DF12FB"/>
    <w:rsid w:val="00DF14EA"/>
    <w:rsid w:val="00DF2872"/>
    <w:rsid w:val="00DF2B5F"/>
    <w:rsid w:val="00DF6625"/>
    <w:rsid w:val="00E0181F"/>
    <w:rsid w:val="00E04C3A"/>
    <w:rsid w:val="00E07C11"/>
    <w:rsid w:val="00E10503"/>
    <w:rsid w:val="00E160F2"/>
    <w:rsid w:val="00E228D3"/>
    <w:rsid w:val="00E3156F"/>
    <w:rsid w:val="00E33A72"/>
    <w:rsid w:val="00E34C3B"/>
    <w:rsid w:val="00E411AA"/>
    <w:rsid w:val="00E42F12"/>
    <w:rsid w:val="00E439A0"/>
    <w:rsid w:val="00E43F28"/>
    <w:rsid w:val="00E4699C"/>
    <w:rsid w:val="00E51036"/>
    <w:rsid w:val="00E53654"/>
    <w:rsid w:val="00E567F1"/>
    <w:rsid w:val="00E64065"/>
    <w:rsid w:val="00E656DF"/>
    <w:rsid w:val="00E663E8"/>
    <w:rsid w:val="00E719B9"/>
    <w:rsid w:val="00E75A7D"/>
    <w:rsid w:val="00E80DA7"/>
    <w:rsid w:val="00E8321D"/>
    <w:rsid w:val="00E86BA9"/>
    <w:rsid w:val="00E87DFD"/>
    <w:rsid w:val="00E87FB0"/>
    <w:rsid w:val="00E9105D"/>
    <w:rsid w:val="00E96DF4"/>
    <w:rsid w:val="00EA2A5A"/>
    <w:rsid w:val="00EA2FBD"/>
    <w:rsid w:val="00EA43CF"/>
    <w:rsid w:val="00EA518B"/>
    <w:rsid w:val="00EA75EF"/>
    <w:rsid w:val="00EA7AB6"/>
    <w:rsid w:val="00EA7EFA"/>
    <w:rsid w:val="00EB1467"/>
    <w:rsid w:val="00EC0C88"/>
    <w:rsid w:val="00EC129D"/>
    <w:rsid w:val="00EC3974"/>
    <w:rsid w:val="00EC74A3"/>
    <w:rsid w:val="00ED5E38"/>
    <w:rsid w:val="00EE184B"/>
    <w:rsid w:val="00EE28C7"/>
    <w:rsid w:val="00EE3D6D"/>
    <w:rsid w:val="00EE6495"/>
    <w:rsid w:val="00EF7E69"/>
    <w:rsid w:val="00EF7EDC"/>
    <w:rsid w:val="00F01D27"/>
    <w:rsid w:val="00F03CEA"/>
    <w:rsid w:val="00F06ACC"/>
    <w:rsid w:val="00F0712C"/>
    <w:rsid w:val="00F0715C"/>
    <w:rsid w:val="00F10751"/>
    <w:rsid w:val="00F11869"/>
    <w:rsid w:val="00F13066"/>
    <w:rsid w:val="00F15FE6"/>
    <w:rsid w:val="00F176B5"/>
    <w:rsid w:val="00F20F41"/>
    <w:rsid w:val="00F22A82"/>
    <w:rsid w:val="00F245EC"/>
    <w:rsid w:val="00F248B7"/>
    <w:rsid w:val="00F254CC"/>
    <w:rsid w:val="00F25BDF"/>
    <w:rsid w:val="00F27448"/>
    <w:rsid w:val="00F27DA0"/>
    <w:rsid w:val="00F329A7"/>
    <w:rsid w:val="00F34AC5"/>
    <w:rsid w:val="00F358CD"/>
    <w:rsid w:val="00F40023"/>
    <w:rsid w:val="00F42473"/>
    <w:rsid w:val="00F460C2"/>
    <w:rsid w:val="00F534BA"/>
    <w:rsid w:val="00F61A02"/>
    <w:rsid w:val="00F64FC2"/>
    <w:rsid w:val="00F679E1"/>
    <w:rsid w:val="00F72D6F"/>
    <w:rsid w:val="00F73578"/>
    <w:rsid w:val="00F7492D"/>
    <w:rsid w:val="00F74F68"/>
    <w:rsid w:val="00F82370"/>
    <w:rsid w:val="00F82380"/>
    <w:rsid w:val="00F83380"/>
    <w:rsid w:val="00F85412"/>
    <w:rsid w:val="00F86BCB"/>
    <w:rsid w:val="00F86E1D"/>
    <w:rsid w:val="00F93862"/>
    <w:rsid w:val="00F961EE"/>
    <w:rsid w:val="00F966AD"/>
    <w:rsid w:val="00F97C6C"/>
    <w:rsid w:val="00FA144C"/>
    <w:rsid w:val="00FA15C2"/>
    <w:rsid w:val="00FA19B6"/>
    <w:rsid w:val="00FA6D54"/>
    <w:rsid w:val="00FB0BB6"/>
    <w:rsid w:val="00FB2E1C"/>
    <w:rsid w:val="00FB4FAD"/>
    <w:rsid w:val="00FB594B"/>
    <w:rsid w:val="00FB73B7"/>
    <w:rsid w:val="00FB750A"/>
    <w:rsid w:val="00FC6548"/>
    <w:rsid w:val="00FD4C26"/>
    <w:rsid w:val="00FD69C1"/>
    <w:rsid w:val="00FE07BF"/>
    <w:rsid w:val="00FE1C42"/>
    <w:rsid w:val="00FE4AD9"/>
    <w:rsid w:val="00FF562C"/>
    <w:rsid w:val="00FF738D"/>
    <w:rsid w:val="00FF7511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B11073"/>
  <w15:chartTrackingRefBased/>
  <w15:docId w15:val="{06BBC41A-9741-B54D-8BFC-127D1F84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62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626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6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4DE"/>
  </w:style>
  <w:style w:type="paragraph" w:styleId="Footer">
    <w:name w:val="footer"/>
    <w:basedOn w:val="Normal"/>
    <w:link w:val="FooterChar"/>
    <w:uiPriority w:val="99"/>
    <w:unhideWhenUsed/>
    <w:rsid w:val="00476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4DE"/>
  </w:style>
  <w:style w:type="character" w:styleId="UnresolvedMention">
    <w:name w:val="Unresolved Mention"/>
    <w:basedOn w:val="DefaultParagraphFont"/>
    <w:uiPriority w:val="99"/>
    <w:rsid w:val="00632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Kaplan</dc:creator>
  <cp:keywords/>
  <dc:description/>
  <cp:lastModifiedBy>Kaplan, Barbara</cp:lastModifiedBy>
  <cp:revision>3</cp:revision>
  <dcterms:created xsi:type="dcterms:W3CDTF">2022-05-04T15:12:00Z</dcterms:created>
  <dcterms:modified xsi:type="dcterms:W3CDTF">2022-05-04T15:14:00Z</dcterms:modified>
</cp:coreProperties>
</file>